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611B6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EF7693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EF7693">
                    <w:t xml:space="preserve">от </w:t>
                  </w:r>
                  <w:r w:rsidR="00EF7693" w:rsidRPr="00EF7693">
                    <w:t>30.08.2021</w:t>
                  </w:r>
                  <w:r w:rsidRPr="00EF7693">
                    <w:t xml:space="preserve"> №</w:t>
                  </w:r>
                  <w:r w:rsidR="00EF7693" w:rsidRPr="00EF7693"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611B6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EF7693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F7693" w:rsidRPr="00EF7693">
                    <w:rPr>
                      <w:sz w:val="24"/>
                      <w:szCs w:val="24"/>
                    </w:rPr>
                    <w:t>30.08.02021</w:t>
                  </w:r>
                  <w:r w:rsidRPr="00EF769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E428D6" w:rsidRPr="00794709" w:rsidRDefault="00E428D6" w:rsidP="00E428D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(технологическая (проектно-технологическая</w:t>
      </w:r>
      <w:r w:rsidRPr="00794709">
        <w:rPr>
          <w:b/>
          <w:bCs/>
          <w:sz w:val="24"/>
          <w:szCs w:val="24"/>
        </w:rPr>
        <w:t>)</w:t>
      </w:r>
    </w:p>
    <w:p w:rsidR="00E428D6" w:rsidRPr="00E428D6" w:rsidRDefault="00E428D6" w:rsidP="00E428D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E428D6">
        <w:rPr>
          <w:b/>
          <w:sz w:val="24"/>
          <w:szCs w:val="24"/>
        </w:rPr>
        <w:t>К.М.02.03(П)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val="en-US"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val="en-US"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0F6209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0F6209">
        <w:rPr>
          <w:sz w:val="24"/>
          <w:szCs w:val="24"/>
        </w:rPr>
        <w:t>1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кафедры ППиСР_________________ /</w:t>
      </w:r>
      <w:r>
        <w:rPr>
          <w:iCs/>
          <w:sz w:val="24"/>
          <w:szCs w:val="24"/>
        </w:rPr>
        <w:t>С.В. Шмачилина-Цибенко</w:t>
      </w:r>
      <w:r w:rsidRPr="00794709">
        <w:rPr>
          <w:iCs/>
          <w:sz w:val="24"/>
          <w:szCs w:val="24"/>
        </w:rPr>
        <w:t>/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 2</w:t>
      </w:r>
      <w:r w:rsidRPr="00633795">
        <w:rPr>
          <w:spacing w:val="-3"/>
          <w:sz w:val="24"/>
          <w:szCs w:val="24"/>
          <w:lang w:eastAsia="en-US"/>
        </w:rPr>
        <w:t>7</w:t>
      </w:r>
      <w:r w:rsidRPr="00794709">
        <w:rPr>
          <w:spacing w:val="-3"/>
          <w:sz w:val="24"/>
          <w:szCs w:val="24"/>
          <w:lang w:eastAsia="en-US"/>
        </w:rPr>
        <w:t xml:space="preserve"> марта 20</w:t>
      </w:r>
      <w:r w:rsidR="00857257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857257">
        <w:rPr>
          <w:spacing w:val="-3"/>
          <w:sz w:val="24"/>
          <w:szCs w:val="24"/>
          <w:lang w:eastAsia="en-US"/>
        </w:rPr>
        <w:t>8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д.п.н., профессор_________________ /Е.В. Лопанова/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  <w:lang w:eastAsia="en-US"/>
        </w:rPr>
        <w:t>форма обучения – очная на 2020/2021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от </w:t>
      </w:r>
      <w:r w:rsidRPr="00573BDC">
        <w:rPr>
          <w:rFonts w:eastAsia="Courier New"/>
          <w:bCs/>
          <w:sz w:val="24"/>
          <w:szCs w:val="24"/>
        </w:rPr>
        <w:t>28.12.2020 г. № 149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</w:rPr>
        <w:t xml:space="preserve">форма обучения – заочная на 2020/2021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Pr="00573BDC">
        <w:rPr>
          <w:rFonts w:eastAsia="Courier New"/>
          <w:bCs/>
          <w:sz w:val="24"/>
          <w:szCs w:val="24"/>
        </w:rPr>
        <w:t>28.12</w:t>
      </w:r>
      <w:r w:rsidRPr="00CD4836">
        <w:rPr>
          <w:rFonts w:eastAsia="Courier New"/>
          <w:bCs/>
          <w:sz w:val="24"/>
          <w:szCs w:val="24"/>
        </w:rPr>
        <w:t>.2020 г. № 149</w:t>
      </w:r>
      <w:r w:rsidRPr="00CD4836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DD601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E767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 w:rsidRPr="00CE7679">
        <w:rPr>
          <w:rFonts w:ascii="Times New Roman" w:hAnsi="Times New Roman"/>
          <w:b/>
          <w:sz w:val="24"/>
          <w:szCs w:val="24"/>
        </w:rPr>
        <w:t>Производственная</w:t>
      </w:r>
      <w:r w:rsidRPr="00CE767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E767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7679">
        <w:rPr>
          <w:rFonts w:ascii="Times New Roman" w:hAnsi="Times New Roman"/>
          <w:sz w:val="24"/>
          <w:szCs w:val="24"/>
        </w:rPr>
        <w:t>Тип практики:</w:t>
      </w:r>
      <w:r w:rsidRPr="00CE7679">
        <w:rPr>
          <w:rFonts w:ascii="Times New Roman" w:hAnsi="Times New Roman"/>
          <w:b/>
          <w:sz w:val="24"/>
          <w:szCs w:val="24"/>
        </w:rPr>
        <w:t xml:space="preserve"> </w:t>
      </w:r>
      <w:r w:rsidR="00CE7679" w:rsidRPr="00CE7679">
        <w:rPr>
          <w:rFonts w:ascii="Times New Roman" w:hAnsi="Times New Roman"/>
          <w:b/>
          <w:bCs/>
          <w:sz w:val="24"/>
          <w:szCs w:val="24"/>
        </w:rPr>
        <w:t>(технологическая (проектно-технологическая)</w:t>
      </w:r>
    </w:p>
    <w:p w:rsidR="003E06C2" w:rsidRPr="00CE7679" w:rsidRDefault="00911126" w:rsidP="00911126">
      <w:pPr>
        <w:jc w:val="both"/>
        <w:rPr>
          <w:sz w:val="24"/>
          <w:szCs w:val="24"/>
        </w:rPr>
      </w:pPr>
      <w:r w:rsidRPr="00CE7679">
        <w:rPr>
          <w:sz w:val="24"/>
          <w:szCs w:val="24"/>
        </w:rPr>
        <w:t xml:space="preserve">Форма проведения практики: </w:t>
      </w:r>
      <w:r w:rsidRPr="00CE7679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DD6016">
      <w:pPr>
        <w:widowControl/>
        <w:numPr>
          <w:ilvl w:val="0"/>
          <w:numId w:val="8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 w:rsidR="004A27FD">
        <w:rPr>
          <w:b/>
          <w:bCs/>
          <w:sz w:val="24"/>
          <w:szCs w:val="24"/>
        </w:rPr>
        <w:t>технологическая (проектно-технологическая</w:t>
      </w:r>
      <w:r w:rsidR="004A27FD" w:rsidRPr="00794709">
        <w:rPr>
          <w:b/>
          <w:bCs/>
          <w:sz w:val="24"/>
          <w:szCs w:val="24"/>
        </w:rPr>
        <w:t>)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B670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43664B">
        <w:rPr>
          <w:b/>
          <w:sz w:val="24"/>
          <w:szCs w:val="24"/>
        </w:rPr>
        <w:t>3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17E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установленного времени.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проекта.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A8026B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B" w:rsidRDefault="00A8026B" w:rsidP="00A8026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3B6503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3B6503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3B6503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3B6503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3B6503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B" w:rsidRDefault="00A8026B" w:rsidP="00A8026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B" w:rsidRPr="00A740DC" w:rsidRDefault="00A8026B" w:rsidP="00A8026B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ИУК-3.1.</w:t>
            </w:r>
          </w:p>
          <w:p w:rsidR="00A8026B" w:rsidRPr="00A740DC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способы выстраивания стратегии сотрудничества для достижения поставленной  цели;</w:t>
            </w:r>
          </w:p>
          <w:p w:rsidR="00A8026B" w:rsidRPr="00A740DC" w:rsidRDefault="00A8026B" w:rsidP="00A8026B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ИУК-3.2</w:t>
            </w:r>
          </w:p>
          <w:p w:rsidR="00A8026B" w:rsidRPr="00A740DC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определять роль каждого участника в команде в соответствии с личностными особенностями и профессиональными качествами;</w:t>
            </w:r>
          </w:p>
          <w:p w:rsidR="00A8026B" w:rsidRPr="00A740DC" w:rsidRDefault="00A8026B" w:rsidP="00A8026B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ИУК-3.3</w:t>
            </w:r>
          </w:p>
          <w:p w:rsidR="00A8026B" w:rsidRPr="00A740DC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особенности поведения и общения разных людей;</w:t>
            </w:r>
          </w:p>
          <w:p w:rsidR="00A8026B" w:rsidRPr="00A740DC" w:rsidRDefault="00A8026B" w:rsidP="00A8026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:rsidR="00A8026B" w:rsidRPr="00A740DC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учитывать в совместной деятельности особенности поведения и общения разных людей;</w:t>
            </w:r>
          </w:p>
          <w:p w:rsidR="00A8026B" w:rsidRPr="00A740DC" w:rsidRDefault="00A8026B" w:rsidP="00A8026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:rsidR="00A8026B" w:rsidRPr="00A740DC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разные виды коммуникации (устную, письменную, вербальную, невербальную, реальную, виртуальную, межличностную и др.);</w:t>
            </w:r>
          </w:p>
          <w:p w:rsidR="00A8026B" w:rsidRPr="00A740DC" w:rsidRDefault="00A8026B" w:rsidP="00A8026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:rsidR="00A8026B" w:rsidRPr="00A740DC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осуществлять руководство командой и достижением поставленной цели на основе разных видов коммуникации;</w:t>
            </w:r>
          </w:p>
          <w:p w:rsidR="00A8026B" w:rsidRPr="00A740DC" w:rsidRDefault="00A8026B" w:rsidP="00A8026B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:rsidR="00A8026B" w:rsidRPr="00F550A1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видеть результаты </w:t>
            </w:r>
            <w:r w:rsidRPr="00A740DC">
              <w:rPr>
                <w:sz w:val="24"/>
                <w:szCs w:val="24"/>
              </w:rPr>
              <w:t>(</w:t>
            </w:r>
            <w:r w:rsidRPr="00F550A1">
              <w:rPr>
                <w:sz w:val="24"/>
                <w:szCs w:val="24"/>
              </w:rPr>
              <w:t>последствия) личных действий, планировать последовательность шагов для достижения поставленной цели;</w:t>
            </w:r>
          </w:p>
          <w:p w:rsidR="00A8026B" w:rsidRPr="00F550A1" w:rsidRDefault="00A8026B" w:rsidP="00A8026B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:rsidR="00A8026B" w:rsidRPr="00F550A1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lastRenderedPageBreak/>
              <w:t>Владеет: способами контроля выполнения последовательности шагов для достижения поставленной цели;</w:t>
            </w:r>
          </w:p>
          <w:p w:rsidR="00A8026B" w:rsidRPr="00F550A1" w:rsidRDefault="00A8026B" w:rsidP="00A8026B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:rsidR="00A8026B" w:rsidRPr="00F550A1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Знает: этические нормы взаимодействия;</w:t>
            </w:r>
          </w:p>
          <w:p w:rsidR="00A8026B" w:rsidRPr="00F550A1" w:rsidRDefault="00A8026B" w:rsidP="00A8026B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:rsidR="00A8026B" w:rsidRPr="00F70C35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color w:val="000000"/>
                <w:kern w:val="24"/>
                <w:sz w:val="24"/>
                <w:szCs w:val="24"/>
              </w:rPr>
              <w:t>Умеет: э</w:t>
            </w:r>
            <w:r w:rsidRPr="00F70C35">
              <w:rPr>
                <w:sz w:val="24"/>
                <w:szCs w:val="24"/>
              </w:rPr>
              <w:t>ффективно взаимодействовать с членами команды, в т.ч. участвовать в обмене информацией, знаниями и опытом и презентации результатов работы команды;</w:t>
            </w:r>
          </w:p>
          <w:p w:rsidR="00A8026B" w:rsidRPr="00F70C35" w:rsidRDefault="00A8026B" w:rsidP="00A8026B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70C35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:rsidR="00A8026B" w:rsidRPr="00627A20" w:rsidRDefault="00A8026B" w:rsidP="00A8026B">
            <w:pPr>
              <w:pStyle w:val="TableParagraph"/>
              <w:ind w:left="33" w:right="99"/>
              <w:contextualSpacing/>
              <w:jc w:val="both"/>
              <w:rPr>
                <w:b/>
                <w:sz w:val="24"/>
                <w:szCs w:val="24"/>
              </w:rPr>
            </w:pPr>
            <w:r w:rsidRPr="00F70C35">
              <w:rPr>
                <w:sz w:val="24"/>
                <w:szCs w:val="24"/>
              </w:rPr>
              <w:t>Владеет: навыками соблюдения норм профессиональной этики, участвуя во взаимодействии с другими членами команды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210B4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A" w:rsidRPr="00A76D92" w:rsidRDefault="00210B4A" w:rsidP="00210B4A">
            <w:pPr>
              <w:rPr>
                <w:sz w:val="24"/>
                <w:szCs w:val="24"/>
              </w:rPr>
            </w:pPr>
            <w:r w:rsidRPr="00A76D92">
              <w:rPr>
                <w:sz w:val="24"/>
                <w:szCs w:val="24"/>
              </w:rPr>
              <w:lastRenderedPageBreak/>
              <w:t>Способен применять современные коммуникатив</w:t>
            </w:r>
            <w:r>
              <w:rPr>
                <w:sz w:val="24"/>
                <w:szCs w:val="24"/>
              </w:rPr>
              <w:t xml:space="preserve">ные технологии, в том числе на </w:t>
            </w:r>
            <w:r w:rsidRPr="00A76D92">
              <w:rPr>
                <w:sz w:val="24"/>
                <w:szCs w:val="24"/>
              </w:rPr>
              <w:t>иностран</w:t>
            </w:r>
            <w:r>
              <w:rPr>
                <w:sz w:val="24"/>
                <w:szCs w:val="24"/>
              </w:rPr>
              <w:t xml:space="preserve">ном (-ых) языке (-ах), </w:t>
            </w:r>
            <w:r w:rsidRPr="00A76D92">
              <w:rPr>
                <w:sz w:val="24"/>
                <w:szCs w:val="24"/>
              </w:rPr>
              <w:t xml:space="preserve">для </w:t>
            </w:r>
          </w:p>
          <w:p w:rsidR="00210B4A" w:rsidRDefault="00210B4A" w:rsidP="00210B4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академического </w:t>
            </w:r>
            <w:r w:rsidRPr="00A76D92">
              <w:rPr>
                <w:sz w:val="24"/>
                <w:szCs w:val="24"/>
              </w:rPr>
              <w:t>и профессионального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A" w:rsidRDefault="00210B4A" w:rsidP="00210B4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A" w:rsidRPr="005D08AF" w:rsidRDefault="00210B4A" w:rsidP="00210B4A">
            <w:pPr>
              <w:pStyle w:val="TableParagraph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b/>
                <w:sz w:val="24"/>
                <w:szCs w:val="24"/>
              </w:rPr>
              <w:t>ИУК-4.1.</w:t>
            </w:r>
          </w:p>
          <w:p w:rsidR="00210B4A" w:rsidRPr="00335F1B" w:rsidRDefault="00210B4A" w:rsidP="00DD6016">
            <w:pPr>
              <w:pStyle w:val="TableParagraph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5D08AF">
              <w:rPr>
                <w:sz w:val="24"/>
                <w:szCs w:val="24"/>
              </w:rPr>
              <w:t>Знает: стили делового общения, вербальные</w:t>
            </w:r>
            <w:r>
              <w:rPr>
                <w:sz w:val="24"/>
                <w:szCs w:val="24"/>
              </w:rPr>
              <w:t xml:space="preserve"> </w:t>
            </w:r>
            <w:r w:rsidRPr="00335F1B">
              <w:rPr>
                <w:sz w:val="24"/>
                <w:szCs w:val="24"/>
              </w:rPr>
              <w:t>и невербальные средства взаимодействия с партнерами;</w:t>
            </w:r>
          </w:p>
          <w:p w:rsidR="00210B4A" w:rsidRPr="005D08AF" w:rsidRDefault="00210B4A" w:rsidP="00210B4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4.2</w:t>
            </w:r>
          </w:p>
          <w:p w:rsidR="00210B4A" w:rsidRPr="005D08AF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5D08AF">
              <w:rPr>
                <w:sz w:val="24"/>
                <w:szCs w:val="24"/>
              </w:rPr>
              <w:t>Умеет: выбирать на государственном и иностранном (-ых) языках коммуникативно приемлемые стили делового общения;</w:t>
            </w:r>
          </w:p>
          <w:p w:rsidR="00210B4A" w:rsidRPr="005D08AF" w:rsidRDefault="00210B4A" w:rsidP="00210B4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4.3</w:t>
            </w:r>
          </w:p>
          <w:p w:rsidR="00210B4A" w:rsidRPr="007E7767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color w:val="000000"/>
                <w:kern w:val="24"/>
                <w:sz w:val="24"/>
                <w:szCs w:val="24"/>
              </w:rPr>
              <w:t>Владеет: способами выбора вербальных и невербальных средств взаимодействия с партнерами;</w:t>
            </w:r>
          </w:p>
          <w:p w:rsidR="00210B4A" w:rsidRPr="007E7767" w:rsidRDefault="00210B4A" w:rsidP="00210B4A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776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4.4</w:t>
            </w:r>
          </w:p>
          <w:p w:rsidR="00210B4A" w:rsidRPr="007E7767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>Знает: информационно-коммуникационные технологии;</w:t>
            </w:r>
          </w:p>
          <w:p w:rsidR="00210B4A" w:rsidRPr="007E7767" w:rsidRDefault="00210B4A" w:rsidP="00210B4A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776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4.5</w:t>
            </w:r>
          </w:p>
          <w:p w:rsidR="00210B4A" w:rsidRPr="007E7767" w:rsidRDefault="00210B4A" w:rsidP="00DD6016">
            <w:pPr>
              <w:pStyle w:val="TableParagraph"/>
              <w:numPr>
                <w:ilvl w:val="0"/>
                <w:numId w:val="11"/>
              </w:numPr>
              <w:tabs>
                <w:tab w:val="left" w:pos="871"/>
                <w:tab w:val="left" w:pos="1518"/>
                <w:tab w:val="left" w:pos="2847"/>
              </w:tabs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>Умеет: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языках;</w:t>
            </w:r>
          </w:p>
          <w:p w:rsidR="00210B4A" w:rsidRPr="00A21A62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 xml:space="preserve">Знает: требования к деловой переписке, особенности стилистики </w:t>
            </w:r>
            <w:r w:rsidRPr="00A21A62">
              <w:rPr>
                <w:sz w:val="24"/>
                <w:szCs w:val="24"/>
              </w:rPr>
              <w:t>писем официального и неофициального назначения, социокультурные различия в оформлении корреспонденции;</w:t>
            </w:r>
          </w:p>
          <w:p w:rsidR="00210B4A" w:rsidRPr="00A21A62" w:rsidRDefault="00210B4A" w:rsidP="00210B4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1A62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4.7</w:t>
            </w:r>
          </w:p>
          <w:p w:rsidR="00210B4A" w:rsidRPr="00A21A62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A21A62">
              <w:rPr>
                <w:sz w:val="24"/>
                <w:szCs w:val="24"/>
              </w:rPr>
              <w:lastRenderedPageBreak/>
              <w:t>Умеет: учитывать социокультурные различия в оформлении корреспонденции на государственном и иностранном (-ых) языках;</w:t>
            </w:r>
          </w:p>
          <w:p w:rsidR="00210B4A" w:rsidRPr="00A21A62" w:rsidRDefault="00210B4A" w:rsidP="00210B4A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A21A62">
              <w:rPr>
                <w:rFonts w:eastAsia="Times New Roman"/>
                <w:b/>
                <w:sz w:val="24"/>
                <w:szCs w:val="24"/>
              </w:rPr>
              <w:t>ИУК 4.8</w:t>
            </w:r>
          </w:p>
          <w:p w:rsidR="00210B4A" w:rsidRPr="00A21A62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A21A62">
              <w:rPr>
                <w:sz w:val="24"/>
                <w:szCs w:val="24"/>
              </w:rPr>
              <w:t>Владеет: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языках;</w:t>
            </w:r>
          </w:p>
          <w:p w:rsidR="00210B4A" w:rsidRPr="00A21A62" w:rsidRDefault="00210B4A" w:rsidP="00210B4A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1A62">
              <w:rPr>
                <w:b/>
                <w:color w:val="000000"/>
                <w:kern w:val="24"/>
                <w:sz w:val="24"/>
                <w:szCs w:val="24"/>
              </w:rPr>
              <w:t>ИУК 4.9</w:t>
            </w:r>
          </w:p>
          <w:p w:rsidR="00210B4A" w:rsidRPr="00197CE6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197CE6">
              <w:rPr>
                <w:sz w:val="24"/>
                <w:szCs w:val="24"/>
              </w:rPr>
              <w:t>Знает: требования к ведению устных деловых разговоров в процессе профессионального взаимодействия на государственном и языке;</w:t>
            </w:r>
          </w:p>
          <w:p w:rsidR="00210B4A" w:rsidRPr="00197CE6" w:rsidRDefault="00210B4A" w:rsidP="00210B4A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97CE6">
              <w:rPr>
                <w:b/>
                <w:color w:val="000000"/>
                <w:kern w:val="24"/>
                <w:sz w:val="24"/>
                <w:szCs w:val="24"/>
              </w:rPr>
              <w:t>ИУК 4.10</w:t>
            </w:r>
          </w:p>
          <w:p w:rsidR="00210B4A" w:rsidRPr="001424DA" w:rsidRDefault="00210B4A" w:rsidP="00DD6016">
            <w:pPr>
              <w:pStyle w:val="TableParagraph"/>
              <w:numPr>
                <w:ilvl w:val="0"/>
                <w:numId w:val="11"/>
              </w:numPr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jc w:val="both"/>
              <w:rPr>
                <w:sz w:val="24"/>
                <w:szCs w:val="24"/>
              </w:rPr>
            </w:pPr>
            <w:r w:rsidRPr="001424DA">
              <w:rPr>
                <w:sz w:val="24"/>
                <w:szCs w:val="24"/>
              </w:rPr>
              <w:t xml:space="preserve">Умеет: коммуникативно и культурно приемлемо вести устные деловые разговоры в процессе </w:t>
            </w:r>
            <w:r w:rsidRPr="001424DA">
              <w:rPr>
                <w:w w:val="95"/>
                <w:sz w:val="24"/>
                <w:szCs w:val="24"/>
              </w:rPr>
              <w:t>профессионального</w:t>
            </w:r>
            <w:r w:rsidRPr="001424DA">
              <w:rPr>
                <w:sz w:val="24"/>
                <w:szCs w:val="24"/>
              </w:rPr>
              <w:t xml:space="preserve"> взаимодействия иностранном (-ых) языках;</w:t>
            </w:r>
          </w:p>
          <w:p w:rsidR="00210B4A" w:rsidRPr="00197CE6" w:rsidRDefault="00210B4A" w:rsidP="00210B4A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97CE6">
              <w:rPr>
                <w:b/>
                <w:color w:val="000000"/>
                <w:kern w:val="24"/>
                <w:sz w:val="24"/>
                <w:szCs w:val="24"/>
              </w:rPr>
              <w:t>ИУК 4.9</w:t>
            </w:r>
          </w:p>
          <w:p w:rsidR="00210B4A" w:rsidRPr="00197CE6" w:rsidRDefault="00210B4A" w:rsidP="00DD6016">
            <w:pPr>
              <w:pStyle w:val="TableParagraph"/>
              <w:numPr>
                <w:ilvl w:val="0"/>
                <w:numId w:val="11"/>
              </w:numPr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jc w:val="both"/>
              <w:rPr>
                <w:sz w:val="24"/>
                <w:szCs w:val="24"/>
              </w:rPr>
            </w:pPr>
            <w:r w:rsidRPr="00197CE6">
              <w:rPr>
                <w:sz w:val="24"/>
                <w:szCs w:val="24"/>
              </w:rPr>
              <w:t>Владеет: умениями выполнять перевод академических и профессиональных текстов с иностранного(-ых) на государственный язык.</w:t>
            </w:r>
          </w:p>
          <w:p w:rsidR="00210B4A" w:rsidRPr="00627A20" w:rsidRDefault="00210B4A" w:rsidP="00210B4A">
            <w:pPr>
              <w:pStyle w:val="TableParagraph"/>
              <w:ind w:left="33" w:right="99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1152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28" w:rsidRDefault="00311528" w:rsidP="003115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9190E">
              <w:rPr>
                <w:sz w:val="24"/>
                <w:szCs w:val="24"/>
              </w:rPr>
              <w:lastRenderedPageBreak/>
              <w:t>Способен анализир</w:t>
            </w:r>
            <w:r>
              <w:rPr>
                <w:sz w:val="24"/>
                <w:szCs w:val="24"/>
              </w:rPr>
              <w:t>овать и учитывать разнообразие</w:t>
            </w:r>
            <w:r w:rsidRPr="0019190E">
              <w:rPr>
                <w:sz w:val="24"/>
                <w:szCs w:val="24"/>
              </w:rPr>
              <w:t xml:space="preserve"> куль</w:t>
            </w:r>
            <w:r>
              <w:rPr>
                <w:sz w:val="24"/>
                <w:szCs w:val="24"/>
              </w:rPr>
              <w:t xml:space="preserve">тур </w:t>
            </w:r>
            <w:r w:rsidRPr="0019190E">
              <w:rPr>
                <w:sz w:val="24"/>
                <w:szCs w:val="24"/>
              </w:rPr>
              <w:t>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28" w:rsidRDefault="00311528" w:rsidP="003115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28" w:rsidRPr="00F939DD" w:rsidRDefault="00311528" w:rsidP="0031152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F939DD">
              <w:rPr>
                <w:b/>
                <w:sz w:val="20"/>
                <w:szCs w:val="20"/>
              </w:rPr>
              <w:t>ИУК-5.1</w:t>
            </w:r>
          </w:p>
          <w:p w:rsidR="00311528" w:rsidRPr="00325994" w:rsidRDefault="00311528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культурные особенности и традиции различных сообществ;</w:t>
            </w:r>
          </w:p>
          <w:p w:rsidR="00311528" w:rsidRPr="00325994" w:rsidRDefault="00311528" w:rsidP="0031152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ИУК-5.2</w:t>
            </w:r>
          </w:p>
          <w:p w:rsidR="00311528" w:rsidRPr="00325994" w:rsidRDefault="00311528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Умеет: использовать информацию о культурных особенностях и традициях различных сообществ, необходимую для саморазвития и взаимодействия с ними;</w:t>
            </w:r>
          </w:p>
          <w:p w:rsidR="00311528" w:rsidRPr="00325994" w:rsidRDefault="00311528" w:rsidP="0031152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ИУК-5.3</w:t>
            </w:r>
          </w:p>
          <w:p w:rsidR="00311528" w:rsidRPr="00325994" w:rsidRDefault="00311528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учения;</w:t>
            </w:r>
          </w:p>
          <w:p w:rsidR="00311528" w:rsidRPr="00325994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5.4</w:t>
            </w:r>
          </w:p>
          <w:p w:rsidR="00311528" w:rsidRPr="00F3217E" w:rsidRDefault="00311528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lastRenderedPageBreak/>
              <w:t>Умеет: учитывать историческое наследие и социокультурные традиции различных народов в зависимости от среды взаимодействия и задач образования;</w:t>
            </w:r>
          </w:p>
          <w:p w:rsidR="00311528" w:rsidRPr="00F3217E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5.5 </w:t>
            </w:r>
          </w:p>
          <w:p w:rsidR="00311528" w:rsidRPr="00F3217E" w:rsidRDefault="00311528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t>Знает: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особенности;</w:t>
            </w:r>
          </w:p>
          <w:p w:rsidR="00311528" w:rsidRPr="00F3217E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5.6</w:t>
            </w:r>
          </w:p>
          <w:p w:rsidR="00311528" w:rsidRPr="005E60CA" w:rsidRDefault="00311528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5E60CA">
              <w:rPr>
                <w:sz w:val="24"/>
                <w:szCs w:val="24"/>
              </w:rPr>
              <w:t>Умеет: учитывать национальные и социокультурные особенности людей с целью успешного выполнения профессиональных задач и усиления социальной интеграции;</w:t>
            </w:r>
          </w:p>
          <w:p w:rsidR="00311528" w:rsidRPr="005E60CA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E60C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5.7</w:t>
            </w:r>
          </w:p>
          <w:p w:rsidR="00311528" w:rsidRPr="00627A20" w:rsidRDefault="00311528" w:rsidP="00311528">
            <w:pPr>
              <w:pStyle w:val="TableParagraph"/>
              <w:ind w:left="33" w:right="99"/>
              <w:contextualSpacing/>
              <w:jc w:val="both"/>
              <w:rPr>
                <w:b/>
                <w:sz w:val="24"/>
                <w:szCs w:val="24"/>
              </w:rPr>
            </w:pPr>
            <w:r w:rsidRPr="005E60CA">
              <w:rPr>
                <w:color w:val="000000"/>
                <w:kern w:val="24"/>
                <w:sz w:val="24"/>
                <w:szCs w:val="24"/>
              </w:rPr>
              <w:t xml:space="preserve">Владеет: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</w:t>
            </w:r>
            <w:r w:rsidRPr="005E60CA">
              <w:rPr>
                <w:sz w:val="24"/>
                <w:szCs w:val="24"/>
              </w:rPr>
              <w:t>усиления</w:t>
            </w:r>
            <w:r w:rsidRPr="005E60CA">
              <w:rPr>
                <w:color w:val="000000"/>
                <w:kern w:val="24"/>
                <w:sz w:val="24"/>
                <w:szCs w:val="24"/>
              </w:rPr>
              <w:t xml:space="preserve"> социальной интеграции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311528" w:rsidRPr="00794709" w:rsidTr="00BE4F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28" w:rsidRDefault="00311528" w:rsidP="003115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проектировать основные и дополнительные образовательные про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граммы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и разрабатывать научно-методическое обеспечение их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28" w:rsidRPr="00B51C6D" w:rsidRDefault="00311528" w:rsidP="0031152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51C6D">
              <w:rPr>
                <w:rFonts w:eastAsia="Times New Roman"/>
                <w:b/>
                <w:sz w:val="24"/>
                <w:szCs w:val="24"/>
                <w:lang w:eastAsia="en-US"/>
              </w:rPr>
              <w:t>ОПК-2</w:t>
            </w:r>
          </w:p>
          <w:p w:rsidR="00311528" w:rsidRPr="005E0592" w:rsidRDefault="00311528" w:rsidP="003115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8" w:rsidRPr="001E2EC9" w:rsidRDefault="00311528" w:rsidP="00311528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ИОПК-2.1.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11528" w:rsidRPr="001E2EC9" w:rsidRDefault="00311528" w:rsidP="00311528">
            <w:pPr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Знает: </w:t>
            </w:r>
          </w:p>
          <w:p w:rsidR="00311528" w:rsidRPr="001E2EC9" w:rsidRDefault="00311528" w:rsidP="00DD601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color w:val="000000"/>
                <w:sz w:val="24"/>
                <w:szCs w:val="24"/>
              </w:rPr>
              <w:t>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</w:t>
            </w:r>
          </w:p>
          <w:p w:rsidR="00311528" w:rsidRPr="001E2EC9" w:rsidRDefault="00311528" w:rsidP="00311528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ИОПК-2.2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11528" w:rsidRPr="001E2EC9" w:rsidRDefault="00311528" w:rsidP="00311528">
            <w:pPr>
              <w:rPr>
                <w:sz w:val="24"/>
                <w:szCs w:val="24"/>
              </w:rPr>
            </w:pP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Знает:</w:t>
            </w:r>
            <w:r w:rsidRPr="001E2EC9">
              <w:rPr>
                <w:sz w:val="24"/>
                <w:szCs w:val="24"/>
              </w:rPr>
              <w:t xml:space="preserve"> </w:t>
            </w:r>
          </w:p>
          <w:p w:rsidR="00311528" w:rsidRPr="001E2EC9" w:rsidRDefault="00311528" w:rsidP="00DD6016">
            <w:pPr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t>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  <w:p w:rsidR="00311528" w:rsidRPr="001E2EC9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2.3</w:t>
            </w:r>
          </w:p>
          <w:p w:rsidR="00311528" w:rsidRPr="001E2EC9" w:rsidRDefault="00311528" w:rsidP="00311528">
            <w:pPr>
              <w:ind w:left="720"/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Умеет: </w:t>
            </w:r>
          </w:p>
          <w:p w:rsidR="00311528" w:rsidRPr="001E2EC9" w:rsidRDefault="00311528" w:rsidP="00DD6016">
            <w:pPr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</w:t>
            </w:r>
          </w:p>
          <w:p w:rsidR="00311528" w:rsidRPr="001E2EC9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2.4 </w:t>
            </w:r>
          </w:p>
          <w:p w:rsidR="00311528" w:rsidRPr="001E2EC9" w:rsidRDefault="00311528" w:rsidP="00311528">
            <w:pPr>
              <w:ind w:left="720"/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Умеет</w:t>
            </w: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:</w:t>
            </w:r>
          </w:p>
          <w:p w:rsidR="00311528" w:rsidRPr="001E2EC9" w:rsidRDefault="00311528" w:rsidP="00DD6016">
            <w:pPr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осуществлять проектную деятельность по разработке ОП; проектировать отдельные структурные компоненты ООП</w:t>
            </w:r>
          </w:p>
          <w:p w:rsidR="00311528" w:rsidRPr="001E2EC9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2.5</w:t>
            </w:r>
          </w:p>
          <w:p w:rsidR="00311528" w:rsidRPr="001E2EC9" w:rsidRDefault="00311528" w:rsidP="00311528">
            <w:pPr>
              <w:ind w:left="720"/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sz w:val="24"/>
                <w:szCs w:val="24"/>
              </w:rPr>
              <w:t>Владеет:</w:t>
            </w:r>
          </w:p>
          <w:p w:rsidR="00311528" w:rsidRPr="001E2EC9" w:rsidRDefault="00311528" w:rsidP="00DD6016">
            <w:pPr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</w:t>
            </w:r>
          </w:p>
          <w:p w:rsidR="00311528" w:rsidRPr="001E2EC9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2.6</w:t>
            </w:r>
          </w:p>
          <w:p w:rsidR="00311528" w:rsidRPr="001E2EC9" w:rsidRDefault="00311528" w:rsidP="00DD6016">
            <w:pPr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Владеет: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способами проектной деятельности в образовании; опытом участия в проектировании ООП.</w:t>
            </w:r>
          </w:p>
          <w:p w:rsidR="00311528" w:rsidRPr="00A16140" w:rsidRDefault="00311528" w:rsidP="0031152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  <w:tr w:rsidR="00FC55B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2" w:rsidRPr="00627A20" w:rsidRDefault="00FC55B2" w:rsidP="00FC55B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7E79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2" w:rsidRDefault="00FC55B2" w:rsidP="00FC55B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42880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2" w:rsidRPr="001E2EC9" w:rsidRDefault="00FC55B2" w:rsidP="00FC55B2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ИОПК-3.1.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C55B2" w:rsidRPr="001E2EC9" w:rsidRDefault="00FC55B2" w:rsidP="00FC55B2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Знает: </w:t>
            </w:r>
          </w:p>
          <w:p w:rsidR="00FC55B2" w:rsidRPr="001E2EC9" w:rsidRDefault="00FC55B2" w:rsidP="00DD6016">
            <w:pPr>
              <w:numPr>
                <w:ilvl w:val="0"/>
                <w:numId w:val="11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color w:val="000000"/>
                <w:sz w:val="24"/>
                <w:szCs w:val="24"/>
              </w:rPr>
              <w:t>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  <w:p w:rsidR="00FC55B2" w:rsidRPr="001E2EC9" w:rsidRDefault="00FC55B2" w:rsidP="00FC55B2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ИОПК-3.2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C55B2" w:rsidRPr="001E2EC9" w:rsidRDefault="00FC55B2" w:rsidP="00FC55B2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Знает:</w:t>
            </w:r>
            <w:r w:rsidRPr="001E2EC9">
              <w:rPr>
                <w:sz w:val="24"/>
                <w:szCs w:val="24"/>
              </w:rPr>
              <w:t xml:space="preserve"> </w:t>
            </w:r>
          </w:p>
          <w:p w:rsidR="00FC55B2" w:rsidRPr="001E2EC9" w:rsidRDefault="00FC55B2" w:rsidP="00DD6016">
            <w:pPr>
              <w:numPr>
                <w:ilvl w:val="0"/>
                <w:numId w:val="11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t>основные приемы и типологию технологий индивидуализации обучения</w:t>
            </w:r>
          </w:p>
          <w:p w:rsidR="00FC55B2" w:rsidRPr="001E2EC9" w:rsidRDefault="00FC55B2" w:rsidP="00FC55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3.3</w:t>
            </w:r>
          </w:p>
          <w:p w:rsidR="00FC55B2" w:rsidRPr="001E2EC9" w:rsidRDefault="00FC55B2" w:rsidP="00FC55B2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Умеет: </w:t>
            </w:r>
          </w:p>
          <w:p w:rsidR="00FC55B2" w:rsidRPr="001E2EC9" w:rsidRDefault="00FC55B2" w:rsidP="00DD6016">
            <w:pPr>
              <w:numPr>
                <w:ilvl w:val="0"/>
                <w:numId w:val="11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t>взаимодействовать с другими специалистами в процессе реализации образовательного процесса</w:t>
            </w:r>
          </w:p>
          <w:p w:rsidR="00FC55B2" w:rsidRPr="001E2EC9" w:rsidRDefault="00FC55B2" w:rsidP="00FC55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3.4 </w:t>
            </w:r>
          </w:p>
          <w:p w:rsidR="00FC55B2" w:rsidRPr="001E2EC9" w:rsidRDefault="00FC55B2" w:rsidP="00FC55B2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FC55B2" w:rsidRPr="001E2EC9" w:rsidRDefault="00FC55B2" w:rsidP="00DD6016">
            <w:pPr>
              <w:numPr>
                <w:ilvl w:val="0"/>
                <w:numId w:val="11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  <w:p w:rsidR="00FC55B2" w:rsidRPr="001E2EC9" w:rsidRDefault="00FC55B2" w:rsidP="00FC55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3.5</w:t>
            </w:r>
          </w:p>
          <w:p w:rsidR="00FC55B2" w:rsidRPr="001E2EC9" w:rsidRDefault="00FC55B2" w:rsidP="00FC55B2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Владеет: </w:t>
            </w:r>
          </w:p>
          <w:p w:rsidR="00FC55B2" w:rsidRPr="001E2EC9" w:rsidRDefault="00FC55B2" w:rsidP="00DD6016">
            <w:pPr>
              <w:numPr>
                <w:ilvl w:val="0"/>
                <w:numId w:val="11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t>методами (первичного) выявления обучающихся с особыми образовательными потребностями</w:t>
            </w:r>
          </w:p>
          <w:p w:rsidR="00FC55B2" w:rsidRPr="001E2EC9" w:rsidRDefault="00FC55B2" w:rsidP="00FC55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3.6</w:t>
            </w:r>
          </w:p>
          <w:p w:rsidR="00FC55B2" w:rsidRPr="001E2EC9" w:rsidRDefault="00FC55B2" w:rsidP="00FC55B2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Владеет: </w:t>
            </w:r>
          </w:p>
          <w:p w:rsidR="00FC55B2" w:rsidRPr="001E2EC9" w:rsidRDefault="00FC55B2" w:rsidP="00DD6016">
            <w:pPr>
              <w:numPr>
                <w:ilvl w:val="0"/>
                <w:numId w:val="11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действиями оказания адресной помощи обучающимся на соответствующем уровне образования</w:t>
            </w:r>
          </w:p>
          <w:p w:rsidR="00FC55B2" w:rsidRPr="00627A20" w:rsidRDefault="00FC55B2" w:rsidP="00FC55B2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</w:p>
        </w:tc>
      </w:tr>
      <w:tr w:rsidR="00F73F5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59" w:rsidRPr="00627A20" w:rsidRDefault="00F73F59" w:rsidP="00F73F5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создавать </w:t>
            </w:r>
            <w:r w:rsidRPr="00150AA2">
              <w:rPr>
                <w:sz w:val="24"/>
                <w:szCs w:val="24"/>
              </w:rPr>
              <w:t>и реализовывать условия</w:t>
            </w:r>
            <w:r>
              <w:rPr>
                <w:sz w:val="24"/>
                <w:szCs w:val="24"/>
              </w:rPr>
              <w:t xml:space="preserve"> и принципы </w:t>
            </w:r>
            <w:r w:rsidRPr="00150AA2">
              <w:rPr>
                <w:sz w:val="24"/>
                <w:szCs w:val="24"/>
              </w:rPr>
              <w:t>духовно-нравственного воспита</w:t>
            </w:r>
            <w:r>
              <w:rPr>
                <w:sz w:val="24"/>
                <w:szCs w:val="24"/>
              </w:rPr>
              <w:t xml:space="preserve">ния обучающихся на </w:t>
            </w:r>
            <w:r w:rsidRPr="00150AA2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нове базовых </w:t>
            </w:r>
            <w:r w:rsidRPr="00150AA2">
              <w:rPr>
                <w:sz w:val="24"/>
                <w:szCs w:val="24"/>
              </w:rPr>
              <w:t>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59" w:rsidRDefault="00F73F59" w:rsidP="00F73F5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7754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59" w:rsidRPr="001E2EC9" w:rsidRDefault="00F73F59" w:rsidP="00F73F59">
            <w:pPr>
              <w:pStyle w:val="TableParagraph"/>
              <w:ind w:left="33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ИОПК-4.1.</w:t>
            </w:r>
            <w:r w:rsidRPr="001E2EC9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F73F59" w:rsidRPr="001E2EC9" w:rsidRDefault="00F73F59" w:rsidP="00F73F59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Знает:</w:t>
            </w:r>
          </w:p>
          <w:p w:rsidR="00F73F59" w:rsidRPr="001E2EC9" w:rsidRDefault="00F73F59" w:rsidP="00DD601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общие принципы и подходы к реализации процесса </w:t>
            </w:r>
            <w:r w:rsidRPr="001E2EC9">
              <w:rPr>
                <w:sz w:val="24"/>
                <w:szCs w:val="24"/>
              </w:rPr>
              <w:t>воспитания</w:t>
            </w:r>
          </w:p>
          <w:p w:rsidR="00F73F59" w:rsidRPr="001E2EC9" w:rsidRDefault="00F73F59" w:rsidP="00F73F59">
            <w:pPr>
              <w:pStyle w:val="TableParagraph"/>
              <w:ind w:left="33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ИОПК-4.2</w:t>
            </w:r>
            <w:r w:rsidRPr="001E2EC9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F73F59" w:rsidRPr="001E2EC9" w:rsidRDefault="00F73F59" w:rsidP="00F73F59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kern w:val="24"/>
                <w:sz w:val="24"/>
                <w:szCs w:val="24"/>
              </w:rPr>
              <w:t>Знает:</w:t>
            </w:r>
            <w:r w:rsidRPr="001E2EC9">
              <w:rPr>
                <w:sz w:val="24"/>
                <w:szCs w:val="24"/>
              </w:rPr>
              <w:t xml:space="preserve"> </w:t>
            </w:r>
          </w:p>
          <w:p w:rsidR="00F73F59" w:rsidRPr="001E2EC9" w:rsidRDefault="00F73F59" w:rsidP="00DD601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 приемы </w:t>
            </w:r>
            <w:r w:rsidRPr="001E2EC9">
              <w:rPr>
                <w:sz w:val="24"/>
                <w:szCs w:val="24"/>
              </w:rPr>
              <w:t>формирова</w:t>
            </w:r>
            <w:r>
              <w:rPr>
                <w:sz w:val="24"/>
                <w:szCs w:val="24"/>
              </w:rPr>
              <w:t xml:space="preserve">ния ценностных ориентаций </w:t>
            </w:r>
            <w:r w:rsidRPr="001E2EC9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 xml:space="preserve">чающихся, развития </w:t>
            </w:r>
            <w:r w:rsidRPr="001E2EC9">
              <w:rPr>
                <w:sz w:val="24"/>
                <w:szCs w:val="24"/>
              </w:rPr>
              <w:t>нравствен</w:t>
            </w:r>
            <w:r>
              <w:rPr>
                <w:sz w:val="24"/>
                <w:szCs w:val="24"/>
              </w:rPr>
              <w:t xml:space="preserve">ных чувств (совести, долга, </w:t>
            </w:r>
            <w:r w:rsidRPr="001E2EC9">
              <w:rPr>
                <w:sz w:val="24"/>
                <w:szCs w:val="24"/>
              </w:rPr>
              <w:t>эмпа</w:t>
            </w:r>
            <w:r>
              <w:rPr>
                <w:sz w:val="24"/>
                <w:szCs w:val="24"/>
              </w:rPr>
              <w:t xml:space="preserve">тии, ответственности и </w:t>
            </w:r>
            <w:r w:rsidRPr="001E2EC9">
              <w:rPr>
                <w:sz w:val="24"/>
                <w:szCs w:val="24"/>
              </w:rPr>
              <w:t>др.), фор</w:t>
            </w:r>
            <w:r>
              <w:rPr>
                <w:sz w:val="24"/>
                <w:szCs w:val="24"/>
              </w:rPr>
              <w:t xml:space="preserve">мирования </w:t>
            </w:r>
            <w:r w:rsidRPr="001E2EC9">
              <w:rPr>
                <w:sz w:val="24"/>
                <w:szCs w:val="24"/>
              </w:rPr>
              <w:t>нравствен</w:t>
            </w:r>
            <w:r>
              <w:rPr>
                <w:sz w:val="24"/>
                <w:szCs w:val="24"/>
              </w:rPr>
              <w:t xml:space="preserve">ного </w:t>
            </w:r>
            <w:r w:rsidRPr="001E2EC9">
              <w:rPr>
                <w:sz w:val="24"/>
                <w:szCs w:val="24"/>
              </w:rPr>
              <w:t>обли</w:t>
            </w:r>
            <w:r>
              <w:rPr>
                <w:sz w:val="24"/>
                <w:szCs w:val="24"/>
              </w:rPr>
              <w:t xml:space="preserve">ка (терпения, </w:t>
            </w:r>
            <w:r w:rsidRPr="001E2EC9">
              <w:rPr>
                <w:sz w:val="24"/>
                <w:szCs w:val="24"/>
              </w:rPr>
              <w:t>мило</w:t>
            </w:r>
            <w:r>
              <w:rPr>
                <w:sz w:val="24"/>
                <w:szCs w:val="24"/>
              </w:rPr>
              <w:t xml:space="preserve">сердия </w:t>
            </w:r>
            <w:r w:rsidRPr="001E2EC9">
              <w:rPr>
                <w:sz w:val="24"/>
                <w:szCs w:val="24"/>
              </w:rPr>
              <w:t>и др.), нравственной позиции (способности ра</w:t>
            </w:r>
            <w:r>
              <w:rPr>
                <w:sz w:val="24"/>
                <w:szCs w:val="24"/>
              </w:rPr>
              <w:t xml:space="preserve">зличать добро и зло, проявлять </w:t>
            </w:r>
            <w:r w:rsidRPr="001E2EC9">
              <w:rPr>
                <w:sz w:val="24"/>
                <w:szCs w:val="24"/>
              </w:rPr>
              <w:t>самоотв</w:t>
            </w:r>
            <w:r>
              <w:rPr>
                <w:sz w:val="24"/>
                <w:szCs w:val="24"/>
              </w:rPr>
              <w:t xml:space="preserve">ерженность, готовности к </w:t>
            </w:r>
            <w:r w:rsidRPr="001E2EC9">
              <w:rPr>
                <w:sz w:val="24"/>
                <w:szCs w:val="24"/>
              </w:rPr>
              <w:t>преодолению жиз</w:t>
            </w:r>
            <w:r>
              <w:rPr>
                <w:sz w:val="24"/>
                <w:szCs w:val="24"/>
              </w:rPr>
              <w:t xml:space="preserve">ненных </w:t>
            </w:r>
            <w:r w:rsidRPr="001E2EC9">
              <w:rPr>
                <w:sz w:val="24"/>
                <w:szCs w:val="24"/>
              </w:rPr>
              <w:t>испыта</w:t>
            </w:r>
            <w:r>
              <w:rPr>
                <w:sz w:val="24"/>
                <w:szCs w:val="24"/>
              </w:rPr>
              <w:t xml:space="preserve">ний) </w:t>
            </w:r>
            <w:r w:rsidRPr="001E2EC9">
              <w:rPr>
                <w:sz w:val="24"/>
                <w:szCs w:val="24"/>
              </w:rPr>
              <w:t>нравственно</w:t>
            </w:r>
            <w:r>
              <w:rPr>
                <w:sz w:val="24"/>
                <w:szCs w:val="24"/>
              </w:rPr>
              <w:t xml:space="preserve">го </w:t>
            </w:r>
            <w:r w:rsidRPr="001E2EC9">
              <w:rPr>
                <w:sz w:val="24"/>
                <w:szCs w:val="24"/>
              </w:rPr>
              <w:t>поведения</w:t>
            </w:r>
          </w:p>
          <w:p w:rsidR="00F73F59" w:rsidRPr="001E2EC9" w:rsidRDefault="00F73F59" w:rsidP="00F73F59">
            <w:pPr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kern w:val="24"/>
                <w:sz w:val="24"/>
                <w:szCs w:val="24"/>
              </w:rPr>
              <w:t>ИОПК 4.3</w:t>
            </w:r>
          </w:p>
          <w:p w:rsidR="00F73F59" w:rsidRPr="001E2EC9" w:rsidRDefault="00F73F59" w:rsidP="00F73F59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Знает:</w:t>
            </w:r>
          </w:p>
          <w:p w:rsidR="00F73F59" w:rsidRPr="001E2EC9" w:rsidRDefault="00F73F59" w:rsidP="00DD601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 документы</w:t>
            </w:r>
            <w:r>
              <w:rPr>
                <w:sz w:val="24"/>
                <w:szCs w:val="24"/>
              </w:rPr>
              <w:t xml:space="preserve">, регламентирующие содержание базовых </w:t>
            </w:r>
            <w:r w:rsidRPr="001E2EC9">
              <w:rPr>
                <w:sz w:val="24"/>
                <w:szCs w:val="24"/>
              </w:rPr>
              <w:t>национальных ценностей</w:t>
            </w:r>
          </w:p>
          <w:p w:rsidR="00F73F59" w:rsidRPr="001E2EC9" w:rsidRDefault="00F73F59" w:rsidP="00F73F59">
            <w:pPr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kern w:val="24"/>
                <w:sz w:val="24"/>
                <w:szCs w:val="24"/>
              </w:rPr>
              <w:t xml:space="preserve">ИОПК 4.4 </w:t>
            </w:r>
          </w:p>
          <w:p w:rsidR="00F73F59" w:rsidRPr="001E2EC9" w:rsidRDefault="00F73F59" w:rsidP="00F73F59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Умеет: </w:t>
            </w:r>
          </w:p>
          <w:p w:rsidR="00F73F59" w:rsidRPr="001E2EC9" w:rsidRDefault="00F73F59" w:rsidP="00DD601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воспитательные </w:t>
            </w:r>
            <w:r w:rsidRPr="001E2EC9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 xml:space="preserve">ции, содействующие </w:t>
            </w:r>
            <w:r w:rsidRPr="001E2EC9">
              <w:rPr>
                <w:sz w:val="24"/>
                <w:szCs w:val="24"/>
              </w:rPr>
              <w:t>становле</w:t>
            </w:r>
            <w:r>
              <w:rPr>
                <w:sz w:val="24"/>
                <w:szCs w:val="24"/>
              </w:rPr>
              <w:t xml:space="preserve">нию у обучающихся </w:t>
            </w:r>
            <w:r w:rsidRPr="001E2EC9">
              <w:rPr>
                <w:sz w:val="24"/>
                <w:szCs w:val="24"/>
              </w:rPr>
              <w:t>нравственной позиции, духовности, ценностного отношения к человеку</w:t>
            </w:r>
          </w:p>
          <w:p w:rsidR="00F73F59" w:rsidRPr="001E2EC9" w:rsidRDefault="00F73F59" w:rsidP="00F73F59">
            <w:pPr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kern w:val="24"/>
                <w:sz w:val="24"/>
                <w:szCs w:val="24"/>
              </w:rPr>
              <w:t>ИОПК 4.5</w:t>
            </w:r>
          </w:p>
          <w:p w:rsidR="00F73F59" w:rsidRPr="001E2EC9" w:rsidRDefault="00F73F59" w:rsidP="00F73F59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Владеет:</w:t>
            </w:r>
          </w:p>
          <w:p w:rsidR="00F73F59" w:rsidRPr="001E2EC9" w:rsidRDefault="00F73F59" w:rsidP="00DD601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методами и приемами </w:t>
            </w:r>
            <w:r w:rsidRPr="001E2EC9">
              <w:rPr>
                <w:sz w:val="24"/>
                <w:szCs w:val="24"/>
              </w:rPr>
              <w:t>становле</w:t>
            </w:r>
            <w:r>
              <w:rPr>
                <w:sz w:val="24"/>
                <w:szCs w:val="24"/>
              </w:rPr>
              <w:t xml:space="preserve">ния нравственного отношения  обучающихся к </w:t>
            </w:r>
            <w:r w:rsidRPr="001E2EC9">
              <w:rPr>
                <w:sz w:val="24"/>
                <w:szCs w:val="24"/>
              </w:rPr>
              <w:t>окружающей действительности</w:t>
            </w:r>
          </w:p>
          <w:p w:rsidR="00F73F59" w:rsidRPr="001E2EC9" w:rsidRDefault="00F73F59" w:rsidP="00F73F59">
            <w:pPr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kern w:val="24"/>
                <w:sz w:val="24"/>
                <w:szCs w:val="24"/>
              </w:rPr>
              <w:t>ИОПК 4.6</w:t>
            </w:r>
          </w:p>
          <w:p w:rsidR="00F73F59" w:rsidRPr="001E2EC9" w:rsidRDefault="00F73F59" w:rsidP="00F73F59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Владеет: </w:t>
            </w:r>
          </w:p>
          <w:p w:rsidR="00F73F59" w:rsidRPr="00627A20" w:rsidRDefault="00F73F59" w:rsidP="00F73F59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способами усвоения </w:t>
            </w:r>
            <w:r w:rsidRPr="001E2EC9">
              <w:rPr>
                <w:sz w:val="24"/>
                <w:szCs w:val="24"/>
              </w:rPr>
              <w:t>подрастающим по</w:t>
            </w:r>
            <w:r>
              <w:rPr>
                <w:sz w:val="24"/>
                <w:szCs w:val="24"/>
              </w:rPr>
              <w:t xml:space="preserve">колением и претворением в </w:t>
            </w:r>
            <w:r w:rsidRPr="001E2EC9">
              <w:rPr>
                <w:sz w:val="24"/>
                <w:szCs w:val="24"/>
              </w:rPr>
              <w:t>практиче</w:t>
            </w:r>
            <w:r>
              <w:rPr>
                <w:sz w:val="24"/>
                <w:szCs w:val="24"/>
              </w:rPr>
              <w:t xml:space="preserve">ское действие </w:t>
            </w:r>
            <w:r w:rsidRPr="001E2EC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поведение духовных ценностей </w:t>
            </w:r>
            <w:r w:rsidRPr="001E2EC9">
              <w:rPr>
                <w:sz w:val="24"/>
                <w:szCs w:val="24"/>
              </w:rPr>
              <w:t>(индивидуально-личностных, общечеловеческих, национальных, семейных и др.)</w:t>
            </w:r>
          </w:p>
        </w:tc>
      </w:tr>
      <w:tr w:rsidR="00123990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90" w:rsidRDefault="00123990" w:rsidP="0012399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разрабатывать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граммы </w:t>
            </w: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мониторинга образовательных резуль</w:t>
            </w: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татов обучающихся, разрабатывать и реализовывать программы преодоления трудностей в обучении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90" w:rsidRPr="00DB7754" w:rsidRDefault="00123990" w:rsidP="001239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B59FF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90" w:rsidRPr="001E2EC9" w:rsidRDefault="00123990" w:rsidP="00123990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 5.1.</w:t>
            </w:r>
            <w:r w:rsidRPr="001E2EC9">
              <w:rPr>
                <w:sz w:val="24"/>
                <w:szCs w:val="24"/>
              </w:rPr>
              <w:t xml:space="preserve"> </w:t>
            </w:r>
          </w:p>
          <w:p w:rsidR="00123990" w:rsidRPr="001E2EC9" w:rsidRDefault="00123990" w:rsidP="00123990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Знает: </w:t>
            </w:r>
          </w:p>
          <w:p w:rsidR="00123990" w:rsidRPr="001E2EC9" w:rsidRDefault="00123990" w:rsidP="00DD601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принципы организации контроля </w:t>
            </w:r>
            <w:r w:rsidRPr="001E2EC9">
              <w:rPr>
                <w:sz w:val="24"/>
                <w:szCs w:val="24"/>
              </w:rPr>
              <w:lastRenderedPageBreak/>
              <w:t>и оце</w:t>
            </w:r>
            <w:r>
              <w:rPr>
                <w:sz w:val="24"/>
                <w:szCs w:val="24"/>
              </w:rPr>
              <w:t xml:space="preserve">нивания образовательных </w:t>
            </w:r>
            <w:r w:rsidRPr="001E2EC9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 xml:space="preserve">татов обучающихся, </w:t>
            </w:r>
            <w:r w:rsidRPr="001E2EC9">
              <w:rPr>
                <w:sz w:val="24"/>
                <w:szCs w:val="24"/>
              </w:rPr>
              <w:t>разработки про</w:t>
            </w:r>
            <w:r>
              <w:rPr>
                <w:sz w:val="24"/>
                <w:szCs w:val="24"/>
              </w:rPr>
              <w:t xml:space="preserve">грамм </w:t>
            </w:r>
            <w:r w:rsidRPr="001E2EC9">
              <w:rPr>
                <w:sz w:val="24"/>
                <w:szCs w:val="24"/>
              </w:rPr>
              <w:t>мониторинга</w:t>
            </w:r>
          </w:p>
          <w:p w:rsidR="00123990" w:rsidRPr="001E2EC9" w:rsidRDefault="00123990" w:rsidP="00123990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ИОПК-5.2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23990" w:rsidRPr="001E2EC9" w:rsidRDefault="00123990" w:rsidP="00123990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1E2EC9">
              <w:rPr>
                <w:sz w:val="24"/>
                <w:szCs w:val="24"/>
              </w:rPr>
              <w:t xml:space="preserve"> </w:t>
            </w:r>
          </w:p>
          <w:p w:rsidR="00123990" w:rsidRPr="001E2EC9" w:rsidRDefault="00123990" w:rsidP="00DD601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специальные технологии и методы, позволяющие разрабатывать и реализовывать программы преодоления трудностей в обучении</w:t>
            </w:r>
          </w:p>
          <w:p w:rsidR="00123990" w:rsidRPr="001E2EC9" w:rsidRDefault="00123990" w:rsidP="0012399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5.3</w:t>
            </w:r>
          </w:p>
          <w:p w:rsidR="00123990" w:rsidRPr="001E2EC9" w:rsidRDefault="00123990" w:rsidP="00123990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Умеет: </w:t>
            </w:r>
          </w:p>
          <w:p w:rsidR="00123990" w:rsidRPr="001E2EC9" w:rsidRDefault="00123990" w:rsidP="00DD601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применять инструментарий и </w:t>
            </w:r>
            <w:r w:rsidRPr="001E2EC9">
              <w:rPr>
                <w:sz w:val="24"/>
                <w:szCs w:val="24"/>
              </w:rPr>
              <w:t>методы диагностики и оценки показателей уровня и динамики развития обучающихся</w:t>
            </w:r>
          </w:p>
          <w:p w:rsidR="00123990" w:rsidRPr="001E2EC9" w:rsidRDefault="00123990" w:rsidP="0012399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5.4 </w:t>
            </w:r>
          </w:p>
          <w:p w:rsidR="00123990" w:rsidRPr="001E2EC9" w:rsidRDefault="00123990" w:rsidP="00123990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123990" w:rsidRPr="001E2EC9" w:rsidRDefault="00123990" w:rsidP="00DD601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педагогическую </w:t>
            </w:r>
            <w:r w:rsidRPr="001E2EC9">
              <w:rPr>
                <w:sz w:val="24"/>
                <w:szCs w:val="24"/>
              </w:rPr>
              <w:t>диагностику трудностей в обучении</w:t>
            </w:r>
          </w:p>
          <w:p w:rsidR="00123990" w:rsidRPr="001E2EC9" w:rsidRDefault="00123990" w:rsidP="0012399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5.5</w:t>
            </w:r>
          </w:p>
          <w:p w:rsidR="00123990" w:rsidRPr="001E2EC9" w:rsidRDefault="00123990" w:rsidP="00123990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Владеет: </w:t>
            </w:r>
          </w:p>
          <w:p w:rsidR="00123990" w:rsidRPr="001E2EC9" w:rsidRDefault="00123990" w:rsidP="00DD601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действиями применения методов контроля и оценки образовательных результатов обучающихся</w:t>
            </w:r>
          </w:p>
          <w:p w:rsidR="00123990" w:rsidRPr="001E2EC9" w:rsidRDefault="00123990" w:rsidP="0012399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5.6</w:t>
            </w:r>
          </w:p>
          <w:p w:rsidR="00123990" w:rsidRPr="001E2EC9" w:rsidRDefault="00123990" w:rsidP="00123990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Владеет: </w:t>
            </w:r>
          </w:p>
          <w:p w:rsidR="00123990" w:rsidRPr="001E2EC9" w:rsidRDefault="00123990" w:rsidP="00123990">
            <w:pPr>
              <w:pStyle w:val="TableParagraph"/>
              <w:ind w:left="33" w:right="99"/>
              <w:jc w:val="both"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действиями применения программ мониторинга образовательных результатов  обучающихся, оценки результатов их применения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DD6016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836E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36E64" w:rsidRPr="00794709" w:rsidTr="00836E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К.М.02.0</w:t>
            </w:r>
            <w:r w:rsidR="00527B39">
              <w:rPr>
                <w:bCs/>
                <w:sz w:val="24"/>
                <w:szCs w:val="24"/>
              </w:rPr>
              <w:t>3</w:t>
            </w:r>
            <w:r w:rsidRPr="0079470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П</w:t>
            </w:r>
            <w:r w:rsidRPr="00794709">
              <w:rPr>
                <w:bCs/>
                <w:sz w:val="24"/>
                <w:szCs w:val="24"/>
              </w:rPr>
              <w:t>)</w:t>
            </w: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научно-исследовательская работа</w:t>
            </w:r>
            <w:r w:rsidRPr="00794709">
              <w:rPr>
                <w:sz w:val="24"/>
                <w:szCs w:val="24"/>
              </w:rPr>
              <w:t>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9" w:rsidRPr="004906AB" w:rsidRDefault="00527B39" w:rsidP="00527B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906AB">
              <w:rPr>
                <w:rFonts w:eastAsia="Times New Roman"/>
                <w:sz w:val="24"/>
                <w:szCs w:val="24"/>
                <w:lang w:eastAsia="en-US"/>
              </w:rPr>
              <w:t>УК-2; УК-3; УК-5; ОПК-2; ОПК-3; ОПК-4; ОПК-5</w:t>
            </w:r>
          </w:p>
          <w:p w:rsidR="00836E64" w:rsidRPr="00526C53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F129D6" w:rsidRPr="00F129D6" w:rsidRDefault="00323C53" w:rsidP="00F129D6">
      <w:pPr>
        <w:contextualSpacing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F129D6">
        <w:rPr>
          <w:sz w:val="24"/>
          <w:szCs w:val="24"/>
        </w:rPr>
        <w:t>(</w:t>
      </w:r>
      <w:r w:rsidR="00F129D6" w:rsidRPr="00F129D6">
        <w:rPr>
          <w:sz w:val="24"/>
          <w:szCs w:val="24"/>
        </w:rPr>
        <w:t>технологическ</w:t>
      </w:r>
      <w:r w:rsidR="00F129D6">
        <w:rPr>
          <w:sz w:val="24"/>
          <w:szCs w:val="24"/>
        </w:rPr>
        <w:t>ая</w:t>
      </w:r>
      <w:r w:rsidR="00F129D6" w:rsidRPr="00F129D6">
        <w:rPr>
          <w:sz w:val="24"/>
          <w:szCs w:val="24"/>
        </w:rPr>
        <w:t xml:space="preserve"> (проектно-технологическ</w:t>
      </w:r>
      <w:r w:rsidR="00F129D6">
        <w:rPr>
          <w:sz w:val="24"/>
          <w:szCs w:val="24"/>
        </w:rPr>
        <w:t>ая</w:t>
      </w:r>
      <w:r w:rsidR="00F129D6" w:rsidRPr="00F129D6">
        <w:rPr>
          <w:rFonts w:eastAsia="Times New Roman"/>
          <w:color w:val="000000"/>
          <w:sz w:val="24"/>
          <w:szCs w:val="24"/>
        </w:rPr>
        <w:t>)</w:t>
      </w:r>
    </w:p>
    <w:p w:rsidR="00CF3C79" w:rsidRPr="00794709" w:rsidRDefault="004F6A06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Pr="00794709">
        <w:rPr>
          <w:color w:val="000000"/>
          <w:sz w:val="24"/>
          <w:szCs w:val="24"/>
          <w:lang w:eastAsia="en-US"/>
        </w:rPr>
        <w:t xml:space="preserve"> </w:t>
      </w:r>
      <w:r w:rsidR="00323C53">
        <w:rPr>
          <w:b/>
          <w:color w:val="000000"/>
          <w:sz w:val="24"/>
          <w:szCs w:val="24"/>
        </w:rPr>
        <w:t xml:space="preserve">на </w:t>
      </w:r>
      <w:r w:rsidR="00177550">
        <w:rPr>
          <w:b/>
          <w:color w:val="000000"/>
          <w:sz w:val="24"/>
          <w:szCs w:val="24"/>
        </w:rPr>
        <w:t>2</w:t>
      </w:r>
      <w:r w:rsidR="00323C53" w:rsidRPr="00C21039">
        <w:rPr>
          <w:b/>
          <w:color w:val="000000"/>
          <w:sz w:val="24"/>
          <w:szCs w:val="24"/>
        </w:rPr>
        <w:t xml:space="preserve"> кур</w:t>
      </w:r>
      <w:r w:rsidR="00323C53">
        <w:rPr>
          <w:b/>
          <w:color w:val="000000"/>
          <w:sz w:val="24"/>
          <w:szCs w:val="24"/>
        </w:rPr>
        <w:t>се</w:t>
      </w:r>
      <w:r w:rsidR="00867434">
        <w:rPr>
          <w:b/>
          <w:color w:val="000000"/>
          <w:sz w:val="24"/>
          <w:szCs w:val="24"/>
        </w:rPr>
        <w:t xml:space="preserve"> </w:t>
      </w:r>
      <w:r w:rsidR="00177550">
        <w:rPr>
          <w:b/>
          <w:color w:val="000000"/>
          <w:sz w:val="24"/>
          <w:szCs w:val="24"/>
        </w:rPr>
        <w:t>4</w:t>
      </w:r>
      <w:r w:rsidR="00867434">
        <w:rPr>
          <w:b/>
          <w:color w:val="000000"/>
          <w:sz w:val="24"/>
          <w:szCs w:val="24"/>
        </w:rPr>
        <w:t xml:space="preserve"> семестре</w:t>
      </w:r>
      <w:r w:rsidR="00323C53">
        <w:rPr>
          <w:b/>
          <w:color w:val="000000"/>
          <w:sz w:val="24"/>
          <w:szCs w:val="24"/>
        </w:rPr>
        <w:t xml:space="preserve"> 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836E64">
        <w:rPr>
          <w:bCs/>
          <w:sz w:val="24"/>
          <w:szCs w:val="24"/>
        </w:rPr>
        <w:t>2</w:t>
      </w:r>
      <w:r w:rsidR="008B0F4D">
        <w:rPr>
          <w:bCs/>
          <w:sz w:val="24"/>
          <w:szCs w:val="24"/>
        </w:rPr>
        <w:t>.0</w:t>
      </w:r>
      <w:r w:rsidR="00177550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177550">
        <w:rPr>
          <w:rFonts w:eastAsia="Times New Roman"/>
          <w:sz w:val="24"/>
          <w:szCs w:val="24"/>
          <w:lang w:eastAsia="en-US"/>
        </w:rPr>
        <w:t>9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177550">
        <w:rPr>
          <w:rFonts w:eastAsia="Times New Roman"/>
          <w:sz w:val="24"/>
          <w:szCs w:val="24"/>
          <w:lang w:eastAsia="en-US"/>
        </w:rPr>
        <w:t>324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lastRenderedPageBreak/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:rsidR="00512C34" w:rsidRPr="00710D4F" w:rsidRDefault="008516FF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документов – назначение, структура.</w:t>
            </w:r>
          </w:p>
          <w:p w:rsidR="009A67AE" w:rsidRPr="00512C34" w:rsidRDefault="000F0C00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>Изучите и проведите анализ программ учреждения дополнительного образования детей</w:t>
            </w:r>
            <w:r w:rsidRPr="008F1107">
              <w:rPr>
                <w:b/>
                <w:sz w:val="22"/>
                <w:szCs w:val="22"/>
              </w:rPr>
              <w:t>. А)</w:t>
            </w:r>
            <w:r w:rsidRPr="008F1107">
              <w:rPr>
                <w:sz w:val="22"/>
                <w:szCs w:val="22"/>
              </w:rPr>
              <w:t xml:space="preserve"> Программы развития УДОД. Концепции развития УДОД. </w:t>
            </w:r>
            <w:r w:rsidRPr="008F1107">
              <w:rPr>
                <w:b/>
                <w:sz w:val="22"/>
                <w:szCs w:val="22"/>
              </w:rPr>
              <w:t>Б)</w:t>
            </w:r>
            <w:r w:rsidRPr="008F1107">
              <w:rPr>
                <w:sz w:val="22"/>
                <w:szCs w:val="22"/>
              </w:rPr>
              <w:t xml:space="preserve"> Программы деятельности УДОД. Планов работы УДОД. </w:t>
            </w:r>
            <w:r w:rsidRPr="008F1107">
              <w:rPr>
                <w:b/>
                <w:sz w:val="22"/>
                <w:szCs w:val="22"/>
              </w:rPr>
              <w:t>В)</w:t>
            </w:r>
            <w:r w:rsidRPr="008F1107">
              <w:rPr>
                <w:sz w:val="22"/>
                <w:szCs w:val="22"/>
              </w:rPr>
              <w:t xml:space="preserve"> Образовательной программы УДОД. Учебно-тематического плана УДОД.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F1107">
              <w:rPr>
                <w:b/>
                <w:i/>
                <w:sz w:val="22"/>
                <w:szCs w:val="22"/>
              </w:rPr>
              <w:t>Результат: Анализ программ, аналитическое портфолио</w:t>
            </w:r>
          </w:p>
          <w:p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>Изучить и обобщить опыт реализации одного из проектов в сфере дополнительного образования (любого на выбор).</w:t>
            </w:r>
          </w:p>
          <w:p w:rsidR="008F1107" w:rsidRPr="008F1107" w:rsidRDefault="008F1107" w:rsidP="008F1107">
            <w:pPr>
              <w:ind w:firstLine="709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8F1107">
              <w:rPr>
                <w:b/>
                <w:i/>
                <w:sz w:val="22"/>
                <w:szCs w:val="22"/>
              </w:rPr>
              <w:t xml:space="preserve">Результат: </w:t>
            </w:r>
            <w:r w:rsidRPr="008F1107">
              <w:rPr>
                <w:rStyle w:val="fontstyle01"/>
                <w:i/>
                <w:sz w:val="22"/>
                <w:szCs w:val="22"/>
              </w:rPr>
              <w:t>Анализ</w:t>
            </w:r>
            <w:r w:rsidRPr="008F1107">
              <w:rPr>
                <w:b/>
                <w:i/>
                <w:sz w:val="22"/>
                <w:szCs w:val="22"/>
              </w:rPr>
              <w:t xml:space="preserve"> обобщения опыта</w:t>
            </w:r>
          </w:p>
          <w:p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 xml:space="preserve">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заказа. </w:t>
            </w:r>
            <w:r w:rsidRPr="008F1107">
              <w:rPr>
                <w:b/>
                <w:i/>
                <w:sz w:val="22"/>
                <w:szCs w:val="22"/>
              </w:rPr>
              <w:t xml:space="preserve">Результат: </w:t>
            </w:r>
            <w:r w:rsidRPr="008F1107">
              <w:rPr>
                <w:rStyle w:val="fontstyle01"/>
                <w:rFonts w:eastAsia="Times New Roman"/>
                <w:i/>
                <w:sz w:val="22"/>
                <w:szCs w:val="22"/>
              </w:rPr>
              <w:t>Командный проект. Обоснование целесообразности проекта.</w:t>
            </w:r>
          </w:p>
          <w:p w:rsidR="005E4C9B" w:rsidRPr="008F1107" w:rsidRDefault="008F1107" w:rsidP="00DD6016">
            <w:pPr>
              <w:pStyle w:val="af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110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детей, в котором вы проходите практику. </w:t>
            </w:r>
            <w:r w:rsidRPr="008F1107">
              <w:rPr>
                <w:rFonts w:ascii="Times New Roman" w:hAnsi="Times New Roman"/>
                <w:b/>
                <w:i/>
              </w:rPr>
              <w:t>Результат: Проект по технологии организации мониторинга.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21C45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638B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lastRenderedPageBreak/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</w:t>
      </w:r>
      <w:r w:rsidR="00D863B0">
        <w:rPr>
          <w:b/>
          <w:sz w:val="24"/>
          <w:szCs w:val="24"/>
        </w:rPr>
        <w:t>производственная</w:t>
      </w:r>
      <w:r>
        <w:rPr>
          <w:b/>
          <w:sz w:val="24"/>
          <w:szCs w:val="24"/>
        </w:rPr>
        <w:t xml:space="preserve">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1278D7" w:rsidRDefault="00AB638B" w:rsidP="001278D7">
      <w:pPr>
        <w:contextualSpacing/>
        <w:jc w:val="both"/>
        <w:rPr>
          <w:rFonts w:eastAsia="Times New Roman"/>
          <w:b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</w:t>
      </w:r>
      <w:r w:rsidR="001278D7" w:rsidRPr="001278D7">
        <w:rPr>
          <w:bCs/>
          <w:sz w:val="24"/>
          <w:szCs w:val="24"/>
        </w:rPr>
        <w:t>технологической (проектно-технологической</w:t>
      </w:r>
      <w:r w:rsidR="001278D7" w:rsidRPr="001278D7">
        <w:rPr>
          <w:rFonts w:eastAsia="Times New Roman"/>
          <w:bCs/>
          <w:color w:val="000000"/>
          <w:sz w:val="24"/>
          <w:szCs w:val="24"/>
        </w:rPr>
        <w:t>)</w:t>
      </w:r>
      <w:r w:rsidR="001278D7">
        <w:rPr>
          <w:rFonts w:eastAsia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К.М.0</w:t>
      </w:r>
      <w:r w:rsidR="001278D7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1278D7">
        <w:rPr>
          <w:sz w:val="24"/>
          <w:szCs w:val="24"/>
        </w:rPr>
        <w:t>3</w:t>
      </w:r>
      <w:r w:rsidR="005D6A62">
        <w:rPr>
          <w:sz w:val="24"/>
          <w:szCs w:val="24"/>
        </w:rPr>
        <w:t xml:space="preserve"> 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385BBE" w:rsidRPr="00910D09">
        <w:rPr>
          <w:color w:val="000000"/>
          <w:sz w:val="24"/>
          <w:szCs w:val="24"/>
        </w:rPr>
        <w:t>«</w:t>
      </w:r>
      <w:r w:rsidR="00385BBE" w:rsidRPr="00910D09">
        <w:rPr>
          <w:b/>
          <w:sz w:val="24"/>
          <w:szCs w:val="24"/>
        </w:rPr>
        <w:t>Образование и общество</w:t>
      </w:r>
      <w:r w:rsidR="00385BBE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45A3D" w:rsidRPr="006904A2">
        <w:rPr>
          <w:b/>
          <w:sz w:val="24"/>
          <w:szCs w:val="24"/>
        </w:rPr>
        <w:t>зачета</w:t>
      </w:r>
      <w:r w:rsidR="001278D7">
        <w:rPr>
          <w:b/>
          <w:sz w:val="24"/>
          <w:szCs w:val="24"/>
        </w:rPr>
        <w:t xml:space="preserve"> с оценкой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75D70" w:rsidRPr="00C75D70">
        <w:rPr>
          <w:bCs/>
          <w:sz w:val="24"/>
          <w:szCs w:val="24"/>
        </w:rPr>
        <w:t>(технологическая (проектно-технологическая</w:t>
      </w:r>
      <w:r w:rsidR="00C75D70" w:rsidRPr="0012334D">
        <w:rPr>
          <w:b/>
          <w:sz w:val="24"/>
          <w:szCs w:val="24"/>
        </w:rPr>
        <w:t>)</w:t>
      </w:r>
      <w:r w:rsidR="00C75D70" w:rsidRPr="0012334D">
        <w:rPr>
          <w:rFonts w:eastAsia="Times New Roman"/>
          <w:sz w:val="24"/>
          <w:szCs w:val="24"/>
          <w:lang w:eastAsia="en-US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C75D70">
        <w:rPr>
          <w:rFonts w:eastAsia="Times New Roman"/>
          <w:b/>
          <w:color w:val="000000"/>
          <w:sz w:val="24"/>
        </w:rPr>
        <w:t>зачет с оценкой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7" w:history="1">
        <w:r w:rsidR="00611B62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611B62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611B62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0" w:history="1">
        <w:r w:rsidR="00611B62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1" w:history="1">
        <w:r w:rsidR="00611B62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2" w:history="1">
        <w:r w:rsidR="00611B62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lastRenderedPageBreak/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3" w:history="1">
        <w:r w:rsidR="00611B62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4" w:history="1">
        <w:r w:rsidR="00611B62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5" w:history="1">
        <w:r w:rsidR="00611B62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6" w:history="1">
        <w:r w:rsidR="00611B62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7" w:history="1">
        <w:r w:rsidR="00611B62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3452C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DD6016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33" w:history="1">
        <w:r w:rsidR="00611B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611B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611B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611B62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611B62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611B62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611B62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611B6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</w:t>
      </w:r>
      <w:r w:rsidRPr="00794709">
        <w:rPr>
          <w:sz w:val="24"/>
          <w:szCs w:val="24"/>
        </w:rPr>
        <w:lastRenderedPageBreak/>
        <w:t>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B638B" w:rsidRPr="00794709" w:rsidRDefault="00AB638B" w:rsidP="00AB638B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B638B" w:rsidRDefault="00AB638B" w:rsidP="00AB638B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AB638B" w:rsidRPr="00BB3BB3" w:rsidRDefault="00AB638B" w:rsidP="00AB638B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B638B" w:rsidRPr="00BB3BB3" w:rsidRDefault="00AB638B" w:rsidP="00AB638B">
      <w:pPr>
        <w:ind w:firstLine="720"/>
        <w:jc w:val="right"/>
        <w:rPr>
          <w:b/>
          <w:bCs/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AB638B" w:rsidRDefault="00AB638B" w:rsidP="00AB638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B638B" w:rsidRPr="00FB1874" w:rsidRDefault="00AB638B" w:rsidP="00AB638B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FB1874">
        <w:rPr>
          <w:sz w:val="24"/>
          <w:szCs w:val="24"/>
        </w:rPr>
        <w:t xml:space="preserve">Прошу направить для прохождения программы в форме практической подготовки при реализации </w:t>
      </w:r>
      <w:r w:rsidR="006C69F8" w:rsidRPr="00FB1874">
        <w:rPr>
          <w:sz w:val="24"/>
          <w:szCs w:val="24"/>
        </w:rPr>
        <w:t>производственной</w:t>
      </w:r>
      <w:r w:rsidRPr="00FB1874">
        <w:rPr>
          <w:sz w:val="24"/>
          <w:szCs w:val="24"/>
        </w:rPr>
        <w:t xml:space="preserve"> практики (</w:t>
      </w:r>
      <w:r w:rsidR="00FB1874" w:rsidRPr="00FB1874">
        <w:rPr>
          <w:sz w:val="24"/>
          <w:szCs w:val="24"/>
        </w:rPr>
        <w:t>технологическая (проектно-технологическая)</w:t>
      </w:r>
      <w:r w:rsidRPr="00FB1874">
        <w:rPr>
          <w:sz w:val="24"/>
          <w:szCs w:val="24"/>
        </w:rPr>
        <w:t xml:space="preserve"> в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</w:t>
      </w:r>
    </w:p>
    <w:p w:rsidR="00AB638B" w:rsidRPr="00BB3BB3" w:rsidRDefault="00AB638B" w:rsidP="00AB638B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B638B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C8217A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</w:pP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:rsidR="00AB638B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B638B" w:rsidRDefault="00AB638B" w:rsidP="00AB638B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B638B" w:rsidRDefault="00AB638B" w:rsidP="00AB638B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</w:p>
    <w:p w:rsidR="00AB638B" w:rsidRPr="00BB3BB3" w:rsidRDefault="00AB638B" w:rsidP="00AB638B">
      <w:pPr>
        <w:rPr>
          <w:sz w:val="28"/>
          <w:szCs w:val="28"/>
        </w:rPr>
      </w:pPr>
    </w:p>
    <w:p w:rsidR="00AB638B" w:rsidRPr="00BB3BB3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B638B" w:rsidRPr="00BB3BB3" w:rsidRDefault="00AB638B" w:rsidP="00AB638B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B638B" w:rsidRPr="00BB3BB3" w:rsidRDefault="00AB638B" w:rsidP="00AB6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B638B" w:rsidRPr="00BB3BB3" w:rsidRDefault="00AB638B" w:rsidP="00AB6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B638B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B638B" w:rsidRDefault="00AB638B" w:rsidP="00AB638B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B638B" w:rsidRPr="00BB3BB3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B638B" w:rsidRPr="00BB3BB3" w:rsidRDefault="00AB638B" w:rsidP="00AB63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B638B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6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AB638B" w:rsidRPr="00A27B4F" w:rsidRDefault="00AB638B" w:rsidP="00AB638B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B638B" w:rsidRPr="00A27B4F" w:rsidRDefault="00AB638B" w:rsidP="00AB638B">
      <w:pPr>
        <w:ind w:firstLine="709"/>
        <w:jc w:val="both"/>
        <w:rPr>
          <w:sz w:val="24"/>
          <w:szCs w:val="24"/>
        </w:rPr>
      </w:pPr>
    </w:p>
    <w:p w:rsidR="00AB638B" w:rsidRPr="00A27B4F" w:rsidRDefault="00AB638B" w:rsidP="00DD6016">
      <w:pPr>
        <w:pStyle w:val="af3"/>
        <w:numPr>
          <w:ilvl w:val="0"/>
          <w:numId w:val="10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B638B" w:rsidRPr="00A27B4F" w:rsidRDefault="00AB638B" w:rsidP="00AB638B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165"/>
        <w:gridCol w:w="5106"/>
      </w:tblGrid>
      <w:tr w:rsidR="00AB638B" w:rsidRPr="00A27B4F" w:rsidTr="00546DAD">
        <w:tc>
          <w:tcPr>
            <w:tcW w:w="5153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B638B" w:rsidRPr="00A27B4F" w:rsidTr="00546DAD">
        <w:tc>
          <w:tcPr>
            <w:tcW w:w="4928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AB638B" w:rsidRPr="00A27B4F" w:rsidTr="00546DAD">
        <w:tc>
          <w:tcPr>
            <w:tcW w:w="5153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B638B" w:rsidRPr="00A27B4F" w:rsidRDefault="00AB638B" w:rsidP="00AB638B">
      <w:pPr>
        <w:tabs>
          <w:tab w:val="left" w:pos="2195"/>
        </w:tabs>
        <w:ind w:firstLine="709"/>
        <w:rPr>
          <w:sz w:val="24"/>
          <w:szCs w:val="24"/>
        </w:rPr>
      </w:pPr>
    </w:p>
    <w:p w:rsidR="00AB638B" w:rsidRPr="00A27B4F" w:rsidRDefault="00AB638B" w:rsidP="00AB638B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AB638B" w:rsidRPr="003760F7" w:rsidRDefault="00AB638B" w:rsidP="00AB638B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AB638B" w:rsidRPr="00F37185" w:rsidRDefault="00AB638B" w:rsidP="00AB638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B638B" w:rsidRPr="00BB3BB3" w:rsidTr="00546D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38B" w:rsidRPr="00BB3BB3" w:rsidRDefault="00AB638B" w:rsidP="00546DAD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794709" w:rsidRDefault="00AB638B" w:rsidP="00AB638B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AB638B" w:rsidRDefault="00AB638B" w:rsidP="00AB638B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AB638B" w:rsidRDefault="00AB638B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01EB1" w:rsidRDefault="00AB638B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D0D3F" w:rsidRPr="00901EB1">
        <w:rPr>
          <w:b/>
          <w:bCs/>
          <w:sz w:val="24"/>
          <w:szCs w:val="24"/>
        </w:rPr>
        <w:t>производственной</w:t>
      </w:r>
      <w:r w:rsidRPr="00901EB1">
        <w:rPr>
          <w:b/>
          <w:bCs/>
          <w:sz w:val="24"/>
          <w:szCs w:val="24"/>
        </w:rPr>
        <w:t xml:space="preserve"> </w:t>
      </w:r>
      <w:r w:rsidRPr="00901EB1">
        <w:rPr>
          <w:b/>
          <w:sz w:val="24"/>
          <w:szCs w:val="24"/>
        </w:rPr>
        <w:t>практик</w:t>
      </w:r>
      <w:r w:rsidR="00901EB1" w:rsidRPr="00901EB1">
        <w:rPr>
          <w:b/>
          <w:sz w:val="24"/>
          <w:szCs w:val="24"/>
        </w:rPr>
        <w:t>и</w:t>
      </w:r>
      <w:r w:rsidR="00901EB1">
        <w:rPr>
          <w:b/>
          <w:sz w:val="24"/>
          <w:szCs w:val="24"/>
        </w:rPr>
        <w:t xml:space="preserve"> </w:t>
      </w:r>
      <w:r w:rsidR="00901EB1" w:rsidRPr="0012334D">
        <w:rPr>
          <w:b/>
          <w:sz w:val="24"/>
          <w:szCs w:val="24"/>
        </w:rPr>
        <w:t>(</w:t>
      </w:r>
      <w:r w:rsidR="00901EB1" w:rsidRPr="0012334D">
        <w:rPr>
          <w:b/>
          <w:bCs/>
          <w:sz w:val="24"/>
          <w:szCs w:val="24"/>
        </w:rPr>
        <w:t>технологическ</w:t>
      </w:r>
      <w:r w:rsidR="00901EB1">
        <w:rPr>
          <w:b/>
          <w:bCs/>
          <w:sz w:val="24"/>
          <w:szCs w:val="24"/>
        </w:rPr>
        <w:t>ой</w:t>
      </w:r>
      <w:r w:rsidR="00901EB1" w:rsidRPr="0012334D">
        <w:rPr>
          <w:b/>
          <w:bCs/>
          <w:sz w:val="24"/>
          <w:szCs w:val="24"/>
        </w:rPr>
        <w:t xml:space="preserve"> (проектно-технологическ</w:t>
      </w:r>
      <w:r w:rsidR="00901EB1">
        <w:rPr>
          <w:b/>
          <w:bCs/>
          <w:sz w:val="24"/>
          <w:szCs w:val="24"/>
        </w:rPr>
        <w:t>ой</w:t>
      </w:r>
      <w:r w:rsidR="00901EB1" w:rsidRPr="0012334D">
        <w:rPr>
          <w:b/>
          <w:sz w:val="24"/>
          <w:szCs w:val="24"/>
        </w:rPr>
        <w:t>)</w:t>
      </w:r>
    </w:p>
    <w:p w:rsidR="00AB638B" w:rsidRPr="00860A23" w:rsidRDefault="00AD0D3F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К.М. 0</w:t>
      </w:r>
      <w:r w:rsidR="005D6A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901EB1">
        <w:rPr>
          <w:b/>
          <w:sz w:val="28"/>
          <w:szCs w:val="28"/>
        </w:rPr>
        <w:t>3</w:t>
      </w:r>
    </w:p>
    <w:p w:rsidR="00AB638B" w:rsidRPr="00BB3BB3" w:rsidRDefault="00AB638B" w:rsidP="00AB638B">
      <w:pPr>
        <w:jc w:val="center"/>
        <w:rPr>
          <w:spacing w:val="20"/>
          <w:sz w:val="36"/>
          <w:szCs w:val="36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AD0D3F">
        <w:rPr>
          <w:sz w:val="24"/>
          <w:szCs w:val="24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AB638B" w:rsidRPr="00BB3BB3" w:rsidRDefault="00AB638B" w:rsidP="00AB638B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360D67" w:rsidRPr="00360D67">
        <w:rPr>
          <w:bCs/>
          <w:sz w:val="24"/>
          <w:szCs w:val="24"/>
        </w:rPr>
        <w:t>(технологическая (проектно-технологическая)</w:t>
      </w:r>
      <w:r w:rsidR="00360D67" w:rsidRPr="0012334D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AB638B" w:rsidRPr="004609F1" w:rsidRDefault="00AB638B" w:rsidP="00AB638B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Дополнительное образование детей</w:t>
      </w:r>
    </w:p>
    <w:p w:rsidR="00AB638B" w:rsidRPr="004609F1" w:rsidRDefault="00AB638B" w:rsidP="00AB638B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AB638B" w:rsidRPr="00BB3BB3" w:rsidRDefault="00AB638B" w:rsidP="00AB638B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AB638B" w:rsidRPr="00BB3BB3" w:rsidRDefault="00AB638B" w:rsidP="00AB638B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AB638B" w:rsidRPr="00BB3BB3" w:rsidRDefault="00AB638B" w:rsidP="00AB638B">
      <w:pPr>
        <w:ind w:left="4956"/>
        <w:jc w:val="both"/>
        <w:rPr>
          <w:sz w:val="28"/>
          <w:szCs w:val="28"/>
          <w:vertAlign w:val="superscript"/>
        </w:rPr>
      </w:pPr>
    </w:p>
    <w:p w:rsidR="00AB638B" w:rsidRDefault="00AB638B" w:rsidP="00AB638B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AB638B" w:rsidRPr="008428FA" w:rsidRDefault="00AB638B" w:rsidP="00AB638B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AB638B" w:rsidRPr="00BB3BB3" w:rsidRDefault="00AB638B" w:rsidP="00AB638B">
      <w:pPr>
        <w:shd w:val="clear" w:color="auto" w:fill="FFFFFF"/>
        <w:rPr>
          <w:sz w:val="27"/>
          <w:szCs w:val="27"/>
          <w:vertAlign w:val="superscript"/>
        </w:rPr>
      </w:pPr>
    </w:p>
    <w:p w:rsidR="00AB638B" w:rsidRPr="00BB3BB3" w:rsidRDefault="00AB638B" w:rsidP="00AB638B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AB638B" w:rsidRPr="00BB3BB3" w:rsidRDefault="00AB638B" w:rsidP="00AB638B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AB638B" w:rsidRPr="00BB3BB3" w:rsidRDefault="00AB638B" w:rsidP="00AB638B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AB638B" w:rsidRPr="00BB3BB3" w:rsidRDefault="00AB638B" w:rsidP="00AB638B">
      <w:pPr>
        <w:shd w:val="clear" w:color="auto" w:fill="FFFFFF"/>
      </w:pPr>
      <w:r w:rsidRPr="00BB3BB3">
        <w:t>М.П.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B638B" w:rsidRPr="003760F7" w:rsidRDefault="00AB638B" w:rsidP="00AB638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B638B" w:rsidRPr="004665FD" w:rsidTr="00546D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B638B" w:rsidRPr="004665FD" w:rsidTr="00546DA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B638B" w:rsidRPr="004665FD" w:rsidRDefault="00AB638B" w:rsidP="00546DA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B638B" w:rsidRPr="004665FD" w:rsidTr="00546DA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B638B" w:rsidRPr="004665FD" w:rsidRDefault="00AB638B" w:rsidP="00546DA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B638B" w:rsidRPr="004665FD" w:rsidRDefault="00AB638B" w:rsidP="00546DAD">
            <w:pPr>
              <w:jc w:val="right"/>
              <w:rPr>
                <w:sz w:val="24"/>
                <w:szCs w:val="24"/>
              </w:rPr>
            </w:pPr>
          </w:p>
        </w:tc>
      </w:tr>
    </w:tbl>
    <w:p w:rsidR="00AB638B" w:rsidRPr="004665FD" w:rsidRDefault="00AB638B" w:rsidP="00AB638B">
      <w:pPr>
        <w:jc w:val="center"/>
        <w:rPr>
          <w:sz w:val="24"/>
          <w:szCs w:val="24"/>
        </w:rPr>
      </w:pPr>
    </w:p>
    <w:p w:rsidR="00AB638B" w:rsidRPr="00794709" w:rsidRDefault="00AB638B" w:rsidP="00AB638B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B638B" w:rsidRPr="004665FD" w:rsidRDefault="00611B62" w:rsidP="00AB638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B638B" w:rsidRPr="004665FD" w:rsidRDefault="00AB638B" w:rsidP="00AB638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B638B" w:rsidRPr="004665FD" w:rsidRDefault="00AB638B" w:rsidP="00AB638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638B" w:rsidRPr="004665FD" w:rsidRDefault="00AB638B" w:rsidP="00AB63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B638B" w:rsidRPr="004665FD" w:rsidRDefault="00AB638B" w:rsidP="00AB63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AB638B" w:rsidRPr="004665FD" w:rsidRDefault="00AB638B" w:rsidP="00AB638B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Default="00AB638B" w:rsidP="00AB638B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E740D" w:rsidRDefault="004E740D" w:rsidP="004E740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01EB1">
        <w:rPr>
          <w:b/>
          <w:bCs/>
          <w:sz w:val="24"/>
          <w:szCs w:val="24"/>
        </w:rPr>
        <w:t xml:space="preserve">производственной </w:t>
      </w:r>
      <w:r w:rsidRPr="00901EB1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 xml:space="preserve"> </w:t>
      </w:r>
      <w:r w:rsidRPr="0012334D">
        <w:rPr>
          <w:b/>
          <w:sz w:val="24"/>
          <w:szCs w:val="24"/>
        </w:rPr>
        <w:t>(</w:t>
      </w:r>
      <w:r w:rsidRPr="0012334D">
        <w:rPr>
          <w:b/>
          <w:bCs/>
          <w:sz w:val="24"/>
          <w:szCs w:val="24"/>
        </w:rPr>
        <w:t>технологическ</w:t>
      </w:r>
      <w:r>
        <w:rPr>
          <w:b/>
          <w:bCs/>
          <w:sz w:val="24"/>
          <w:szCs w:val="24"/>
        </w:rPr>
        <w:t>ой</w:t>
      </w:r>
      <w:r w:rsidRPr="0012334D">
        <w:rPr>
          <w:b/>
          <w:bCs/>
          <w:sz w:val="24"/>
          <w:szCs w:val="24"/>
        </w:rPr>
        <w:t xml:space="preserve"> (проектно-технологическ</w:t>
      </w:r>
      <w:r>
        <w:rPr>
          <w:b/>
          <w:bCs/>
          <w:sz w:val="24"/>
          <w:szCs w:val="24"/>
        </w:rPr>
        <w:t>ой</w:t>
      </w:r>
      <w:r w:rsidRPr="0012334D">
        <w:rPr>
          <w:b/>
          <w:sz w:val="24"/>
          <w:szCs w:val="24"/>
        </w:rPr>
        <w:t>)</w:t>
      </w:r>
    </w:p>
    <w:p w:rsidR="00AB638B" w:rsidRPr="0082391F" w:rsidRDefault="0082391F" w:rsidP="00AB638B">
      <w:pPr>
        <w:jc w:val="center"/>
        <w:rPr>
          <w:b/>
          <w:bCs/>
        </w:rPr>
      </w:pPr>
      <w:r w:rsidRPr="0082391F">
        <w:rPr>
          <w:b/>
          <w:bCs/>
        </w:rPr>
        <w:t>К.М. 02.0</w:t>
      </w:r>
      <w:r w:rsidR="004E740D">
        <w:rPr>
          <w:b/>
          <w:bCs/>
        </w:rPr>
        <w:t>3</w:t>
      </w:r>
    </w:p>
    <w:p w:rsidR="00AB638B" w:rsidRPr="00BB3BB3" w:rsidRDefault="00AB638B" w:rsidP="00AB638B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AB638B" w:rsidRPr="00631244" w:rsidRDefault="00AB638B" w:rsidP="00AB638B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AB638B" w:rsidRPr="00631244" w:rsidRDefault="00AB638B" w:rsidP="00AB638B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AB638B" w:rsidRPr="004665FD" w:rsidRDefault="00AB638B" w:rsidP="00AB638B">
      <w:pPr>
        <w:suppressAutoHyphens/>
        <w:ind w:firstLine="426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Педагогическое образование</w:t>
      </w:r>
    </w:p>
    <w:p w:rsidR="00AB638B" w:rsidRDefault="00AB638B" w:rsidP="00AB638B">
      <w:pPr>
        <w:ind w:firstLine="426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>
        <w:rPr>
          <w:sz w:val="24"/>
          <w:szCs w:val="24"/>
        </w:rPr>
        <w:t>авленность (профиль) программы: Дополнительное образование детей</w:t>
      </w:r>
    </w:p>
    <w:p w:rsidR="00AB638B" w:rsidRPr="004665FD" w:rsidRDefault="00AB638B" w:rsidP="00AB638B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515AC8">
        <w:rPr>
          <w:sz w:val="24"/>
          <w:szCs w:val="24"/>
        </w:rPr>
        <w:t xml:space="preserve">производственная </w:t>
      </w:r>
      <w:r w:rsidRPr="004665FD">
        <w:rPr>
          <w:sz w:val="24"/>
          <w:szCs w:val="24"/>
        </w:rPr>
        <w:t>практика</w:t>
      </w:r>
    </w:p>
    <w:p w:rsidR="004E740D" w:rsidRDefault="00AB638B" w:rsidP="004E740D">
      <w:pPr>
        <w:jc w:val="both"/>
        <w:outlineLvl w:val="1"/>
        <w:rPr>
          <w:b/>
          <w:sz w:val="28"/>
          <w:szCs w:val="28"/>
        </w:rPr>
      </w:pPr>
      <w:r w:rsidRPr="004665FD">
        <w:rPr>
          <w:sz w:val="24"/>
          <w:szCs w:val="24"/>
        </w:rPr>
        <w:t>Тип пр</w:t>
      </w:r>
      <w:r>
        <w:rPr>
          <w:sz w:val="24"/>
          <w:szCs w:val="24"/>
        </w:rPr>
        <w:t xml:space="preserve">актики: </w:t>
      </w:r>
      <w:r w:rsidR="004E740D">
        <w:rPr>
          <w:b/>
          <w:sz w:val="28"/>
          <w:szCs w:val="28"/>
        </w:rPr>
        <w:t>(</w:t>
      </w:r>
      <w:r w:rsidR="004E740D" w:rsidRPr="00901EB1">
        <w:rPr>
          <w:b/>
          <w:bCs/>
          <w:sz w:val="24"/>
          <w:szCs w:val="24"/>
        </w:rPr>
        <w:t xml:space="preserve">производственной </w:t>
      </w:r>
      <w:r w:rsidR="004E740D" w:rsidRPr="00901EB1">
        <w:rPr>
          <w:b/>
          <w:sz w:val="24"/>
          <w:szCs w:val="24"/>
        </w:rPr>
        <w:t>практики</w:t>
      </w:r>
      <w:r w:rsidR="004E740D">
        <w:rPr>
          <w:b/>
          <w:sz w:val="24"/>
          <w:szCs w:val="24"/>
        </w:rPr>
        <w:t xml:space="preserve"> </w:t>
      </w:r>
      <w:r w:rsidR="004E740D" w:rsidRPr="0012334D">
        <w:rPr>
          <w:b/>
          <w:sz w:val="24"/>
          <w:szCs w:val="24"/>
        </w:rPr>
        <w:t>(</w:t>
      </w:r>
      <w:r w:rsidR="004E740D" w:rsidRPr="0012334D">
        <w:rPr>
          <w:b/>
          <w:bCs/>
          <w:sz w:val="24"/>
          <w:szCs w:val="24"/>
        </w:rPr>
        <w:t>технологическ</w:t>
      </w:r>
      <w:r w:rsidR="004E740D">
        <w:rPr>
          <w:b/>
          <w:bCs/>
          <w:sz w:val="24"/>
          <w:szCs w:val="24"/>
        </w:rPr>
        <w:t>ой</w:t>
      </w:r>
      <w:r w:rsidR="004E740D" w:rsidRPr="0012334D">
        <w:rPr>
          <w:b/>
          <w:bCs/>
          <w:sz w:val="24"/>
          <w:szCs w:val="24"/>
        </w:rPr>
        <w:t xml:space="preserve"> (проектно-технологическ</w:t>
      </w:r>
      <w:r w:rsidR="004E740D">
        <w:rPr>
          <w:b/>
          <w:bCs/>
          <w:sz w:val="24"/>
          <w:szCs w:val="24"/>
        </w:rPr>
        <w:t>ой</w:t>
      </w:r>
      <w:r w:rsidR="004E740D" w:rsidRPr="0012334D">
        <w:rPr>
          <w:b/>
          <w:sz w:val="24"/>
          <w:szCs w:val="24"/>
        </w:rPr>
        <w:t>)</w:t>
      </w:r>
    </w:p>
    <w:p w:rsidR="00AB638B" w:rsidRPr="00C8249D" w:rsidRDefault="00AB638B" w:rsidP="004E740D">
      <w:pPr>
        <w:suppressAutoHyphens/>
        <w:ind w:left="284"/>
        <w:jc w:val="both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A11875" w:rsidRPr="00193E93" w:rsidRDefault="00AB638B" w:rsidP="00A11875">
      <w:pPr>
        <w:pStyle w:val="a8"/>
        <w:jc w:val="center"/>
        <w:rPr>
          <w:i/>
          <w:iCs/>
        </w:rPr>
      </w:pPr>
      <w:r>
        <w:t xml:space="preserve">1. </w:t>
      </w:r>
      <w:r w:rsidR="00A11875" w:rsidRPr="00193E93">
        <w:rPr>
          <w:b/>
        </w:rPr>
        <w:t>Раздел 1</w:t>
      </w:r>
      <w:r w:rsidR="00A11875">
        <w:rPr>
          <w:b/>
        </w:rPr>
        <w:t>.</w:t>
      </w:r>
      <w:r w:rsidR="00A11875" w:rsidRPr="00193E93">
        <w:rPr>
          <w:b/>
        </w:rPr>
        <w:t xml:space="preserve"> Общие сведения об организации</w:t>
      </w:r>
    </w:p>
    <w:p w:rsidR="00A11875" w:rsidRDefault="00A11875" w:rsidP="00A11875">
      <w:pPr>
        <w:pStyle w:val="a8"/>
        <w:rPr>
          <w:i/>
          <w:iCs/>
        </w:rPr>
      </w:pPr>
    </w:p>
    <w:p w:rsidR="00A11875" w:rsidRPr="00193E93" w:rsidRDefault="00A11875" w:rsidP="00A11875">
      <w:pPr>
        <w:pStyle w:val="a8"/>
        <w:ind w:firstLine="709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A11875" w:rsidRDefault="00A11875" w:rsidP="00A118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93E93">
        <w:rPr>
          <w:sz w:val="24"/>
          <w:szCs w:val="24"/>
        </w:rPr>
        <w:t xml:space="preserve">бучающиеся знакомятся с основными направлениями работы организации, с организационной структурой, изучают специфику </w:t>
      </w:r>
      <w:r>
        <w:rPr>
          <w:sz w:val="24"/>
          <w:szCs w:val="24"/>
        </w:rPr>
        <w:t xml:space="preserve">ее деятельности, изучают </w:t>
      </w:r>
      <w:r w:rsidRPr="00193E93">
        <w:rPr>
          <w:sz w:val="24"/>
          <w:szCs w:val="24"/>
        </w:rPr>
        <w:t>основные законода</w:t>
      </w:r>
      <w:r>
        <w:rPr>
          <w:sz w:val="24"/>
          <w:szCs w:val="24"/>
        </w:rPr>
        <w:t>тельные и нормативно-</w:t>
      </w:r>
      <w:r w:rsidRPr="00193E93">
        <w:rPr>
          <w:sz w:val="24"/>
          <w:szCs w:val="24"/>
        </w:rPr>
        <w:t>правовые документы, регламентирующие деятельность организации,</w:t>
      </w:r>
      <w:r w:rsidRPr="00193E9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ее сайт, образовательно-</w:t>
      </w:r>
      <w:r w:rsidRPr="00193E93">
        <w:rPr>
          <w:iCs/>
          <w:sz w:val="24"/>
          <w:szCs w:val="24"/>
        </w:rPr>
        <w:t>информационные технологии,</w:t>
      </w:r>
      <w:r>
        <w:rPr>
          <w:iCs/>
          <w:sz w:val="24"/>
          <w:szCs w:val="24"/>
        </w:rPr>
        <w:t xml:space="preserve"> применяемые</w:t>
      </w:r>
      <w:r w:rsidRPr="00193E93">
        <w:rPr>
          <w:iCs/>
          <w:sz w:val="24"/>
          <w:szCs w:val="24"/>
        </w:rPr>
        <w:t xml:space="preserve"> в </w:t>
      </w:r>
      <w:r>
        <w:rPr>
          <w:iCs/>
          <w:sz w:val="24"/>
          <w:szCs w:val="24"/>
        </w:rPr>
        <w:t xml:space="preserve">деятельности </w:t>
      </w:r>
      <w:r w:rsidRPr="00193E93">
        <w:rPr>
          <w:iCs/>
          <w:sz w:val="24"/>
          <w:szCs w:val="24"/>
        </w:rPr>
        <w:t>организа</w:t>
      </w:r>
      <w:r>
        <w:rPr>
          <w:iCs/>
          <w:sz w:val="24"/>
          <w:szCs w:val="24"/>
        </w:rPr>
        <w:t>ции при решении образовательных</w:t>
      </w:r>
      <w:r w:rsidRPr="00193E93">
        <w:rPr>
          <w:iCs/>
          <w:sz w:val="24"/>
          <w:szCs w:val="24"/>
        </w:rPr>
        <w:t xml:space="preserve"> задач</w:t>
      </w:r>
      <w:r>
        <w:rPr>
          <w:sz w:val="24"/>
          <w:szCs w:val="24"/>
        </w:rPr>
        <w:t>;</w:t>
      </w:r>
      <w:r w:rsidRPr="00193E93">
        <w:rPr>
          <w:sz w:val="24"/>
          <w:szCs w:val="24"/>
        </w:rPr>
        <w:t xml:space="preserve"> приобретают навыки в подготовке аналитических записок и отчетов.</w:t>
      </w:r>
      <w:r>
        <w:rPr>
          <w:sz w:val="24"/>
          <w:szCs w:val="24"/>
        </w:rPr>
        <w:t xml:space="preserve"> </w:t>
      </w:r>
    </w:p>
    <w:p w:rsidR="00A11875" w:rsidRPr="00A11875" w:rsidRDefault="00A11875" w:rsidP="00A11875">
      <w:pPr>
        <w:pStyle w:val="a8"/>
        <w:ind w:firstLine="709"/>
        <w:rPr>
          <w:b/>
          <w:i/>
          <w:iCs/>
        </w:rPr>
      </w:pPr>
      <w:r w:rsidRPr="00A11875">
        <w:rPr>
          <w:b/>
          <w:i/>
          <w:iCs/>
        </w:rPr>
        <w:t xml:space="preserve">Практическая работа. В отчете необходимо представить: </w:t>
      </w:r>
    </w:p>
    <w:p w:rsidR="00A11875" w:rsidRPr="00A11875" w:rsidRDefault="00A11875" w:rsidP="00A1187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1.1.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 xml:space="preserve">1.2.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 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 xml:space="preserve">1.3.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A11875">
        <w:rPr>
          <w:rFonts w:ascii="Times New Roman" w:hAnsi="Times New Roman"/>
          <w:b/>
          <w:i/>
          <w:sz w:val="24"/>
          <w:szCs w:val="24"/>
        </w:rPr>
        <w:t>Количественные показатели</w:t>
      </w:r>
      <w:r w:rsidRPr="00A11875">
        <w:rPr>
          <w:rFonts w:ascii="Times New Roman" w:hAnsi="Times New Roman"/>
          <w:sz w:val="24"/>
          <w:szCs w:val="24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A11875">
        <w:rPr>
          <w:rFonts w:ascii="Times New Roman" w:hAnsi="Times New Roman"/>
          <w:b/>
          <w:i/>
          <w:sz w:val="24"/>
          <w:szCs w:val="24"/>
        </w:rPr>
        <w:t>Качественные показатели</w:t>
      </w:r>
      <w:r w:rsidRPr="00A11875">
        <w:rPr>
          <w:rFonts w:ascii="Times New Roman" w:hAnsi="Times New Roman"/>
          <w:sz w:val="24"/>
          <w:szCs w:val="24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A11875">
        <w:rPr>
          <w:rFonts w:ascii="Times New Roman" w:hAnsi="Times New Roman"/>
          <w:b/>
          <w:i/>
          <w:sz w:val="24"/>
          <w:szCs w:val="24"/>
        </w:rPr>
        <w:t>Показатели соответствия</w:t>
      </w:r>
      <w:r w:rsidRPr="00A11875">
        <w:rPr>
          <w:rFonts w:ascii="Times New Roman" w:hAnsi="Times New Roman"/>
          <w:sz w:val="24"/>
          <w:szCs w:val="24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A11875" w:rsidRPr="00A11875" w:rsidRDefault="00A11875" w:rsidP="00A1187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1.4.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представлен).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A11875" w:rsidRPr="00A11875" w:rsidRDefault="00A11875" w:rsidP="00A1187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iCs/>
          <w:sz w:val="24"/>
          <w:szCs w:val="24"/>
        </w:rPr>
        <w:t xml:space="preserve">1.5. </w:t>
      </w:r>
      <w:r w:rsidRPr="00A11875">
        <w:rPr>
          <w:rFonts w:ascii="Times New Roman" w:hAnsi="Times New Roman"/>
          <w:sz w:val="24"/>
          <w:szCs w:val="24"/>
        </w:rPr>
        <w:t>анализ целей, ценностей, принципов, приоритетов деятельности образовательной организации (информация собирается как на уровне организации, так и его структурных подразделений);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1.6.</w:t>
      </w:r>
      <w:r w:rsidRPr="00A11875">
        <w:rPr>
          <w:rFonts w:ascii="Times New Roman" w:hAnsi="Times New Roman"/>
          <w:b/>
          <w:sz w:val="24"/>
          <w:szCs w:val="24"/>
        </w:rPr>
        <w:t xml:space="preserve"> </w:t>
      </w:r>
      <w:r w:rsidRPr="00A11875">
        <w:rPr>
          <w:rFonts w:ascii="Times New Roman" w:hAnsi="Times New Roman"/>
          <w:sz w:val="24"/>
          <w:szCs w:val="24"/>
        </w:rPr>
        <w:t>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службы);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1.7. общие аналитические выводы о результатах деятельности образовательной организации</w:t>
      </w:r>
      <w:r w:rsidRPr="00A11875">
        <w:rPr>
          <w:rFonts w:ascii="Times New Roman" w:hAnsi="Times New Roman"/>
          <w:b/>
          <w:sz w:val="24"/>
          <w:szCs w:val="24"/>
        </w:rPr>
        <w:t xml:space="preserve"> (</w:t>
      </w:r>
      <w:r w:rsidRPr="00A11875">
        <w:rPr>
          <w:rFonts w:ascii="Times New Roman" w:hAnsi="Times New Roman"/>
          <w:sz w:val="24"/>
          <w:szCs w:val="24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1703D5" w:rsidRPr="00436060" w:rsidRDefault="001703D5" w:rsidP="001703D5">
      <w:pPr>
        <w:tabs>
          <w:tab w:val="left" w:pos="993"/>
        </w:tabs>
        <w:jc w:val="both"/>
        <w:rPr>
          <w:rFonts w:eastAsia="Times New Roman"/>
          <w:bCs/>
          <w:sz w:val="24"/>
          <w:szCs w:val="24"/>
          <w:lang w:eastAsia="hi-IN" w:bidi="hi-IN"/>
        </w:rPr>
      </w:pPr>
    </w:p>
    <w:p w:rsidR="001703D5" w:rsidRPr="000B008C" w:rsidRDefault="001703D5" w:rsidP="001703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Pr="000B008C">
        <w:rPr>
          <w:b/>
          <w:sz w:val="24"/>
          <w:szCs w:val="24"/>
        </w:rPr>
        <w:t>Индивидуальное задание</w:t>
      </w:r>
    </w:p>
    <w:p w:rsidR="00BC6B9A" w:rsidRPr="00161B9D" w:rsidRDefault="00BC6B9A" w:rsidP="00DD6016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161B9D">
        <w:rPr>
          <w:sz w:val="24"/>
          <w:szCs w:val="24"/>
        </w:rPr>
        <w:t>Изучите и проведите анализ программ учреждения дополнительного образования детей</w:t>
      </w:r>
      <w:r w:rsidRPr="00161B9D">
        <w:rPr>
          <w:b/>
          <w:sz w:val="24"/>
          <w:szCs w:val="24"/>
        </w:rPr>
        <w:t>. А)</w:t>
      </w:r>
      <w:r w:rsidRPr="00161B9D">
        <w:rPr>
          <w:sz w:val="24"/>
          <w:szCs w:val="24"/>
        </w:rPr>
        <w:t xml:space="preserve"> Программы развития УДОД. Концепции развития УДОД. </w:t>
      </w:r>
      <w:r w:rsidRPr="00161B9D">
        <w:rPr>
          <w:b/>
          <w:sz w:val="24"/>
          <w:szCs w:val="24"/>
        </w:rPr>
        <w:t>Б)</w:t>
      </w:r>
      <w:r w:rsidRPr="00161B9D">
        <w:rPr>
          <w:sz w:val="24"/>
          <w:szCs w:val="24"/>
        </w:rPr>
        <w:t xml:space="preserve"> Прогр</w:t>
      </w:r>
      <w:r>
        <w:rPr>
          <w:sz w:val="24"/>
          <w:szCs w:val="24"/>
        </w:rPr>
        <w:t>аммы деятельности УДОД. Планов</w:t>
      </w:r>
      <w:r w:rsidRPr="00161B9D">
        <w:rPr>
          <w:sz w:val="24"/>
          <w:szCs w:val="24"/>
        </w:rPr>
        <w:t xml:space="preserve"> работы УДОД. </w:t>
      </w:r>
      <w:r w:rsidRPr="00161B9D">
        <w:rPr>
          <w:b/>
          <w:sz w:val="24"/>
          <w:szCs w:val="24"/>
        </w:rPr>
        <w:t>В)</w:t>
      </w:r>
      <w:r w:rsidRPr="00161B9D">
        <w:rPr>
          <w:sz w:val="24"/>
          <w:szCs w:val="24"/>
        </w:rPr>
        <w:t xml:space="preserve"> Образовательной программы УДОД. Учебно-тематического плана УДОД. </w:t>
      </w:r>
    </w:p>
    <w:p w:rsidR="00BC6B9A" w:rsidRPr="00161B9D" w:rsidRDefault="00BC6B9A" w:rsidP="00BC6B9A">
      <w:pPr>
        <w:ind w:firstLine="709"/>
        <w:contextualSpacing/>
        <w:jc w:val="both"/>
        <w:rPr>
          <w:b/>
          <w:i/>
          <w:sz w:val="24"/>
          <w:szCs w:val="24"/>
        </w:rPr>
      </w:pPr>
      <w:r w:rsidRPr="00161B9D">
        <w:rPr>
          <w:b/>
          <w:i/>
          <w:sz w:val="24"/>
          <w:szCs w:val="24"/>
        </w:rPr>
        <w:t>Результат: Анализ программ, аналитическое портфолио</w:t>
      </w:r>
    </w:p>
    <w:p w:rsidR="00BC6B9A" w:rsidRPr="001E743D" w:rsidRDefault="00BC6B9A" w:rsidP="00DD6016">
      <w:pPr>
        <w:numPr>
          <w:ilvl w:val="0"/>
          <w:numId w:val="16"/>
        </w:numPr>
        <w:ind w:left="18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Изучить и обобщить</w:t>
      </w:r>
      <w:r w:rsidRPr="001E743D">
        <w:rPr>
          <w:sz w:val="24"/>
          <w:szCs w:val="24"/>
        </w:rPr>
        <w:t xml:space="preserve"> опыт реализации одного из проектов в сфере дополнительного образования (любого на выбор).</w:t>
      </w:r>
    </w:p>
    <w:p w:rsidR="00BC6B9A" w:rsidRPr="00E07143" w:rsidRDefault="00BC6B9A" w:rsidP="00BC6B9A">
      <w:pPr>
        <w:ind w:firstLine="709"/>
        <w:contextualSpacing/>
        <w:jc w:val="both"/>
        <w:rPr>
          <w:b/>
          <w:i/>
          <w:sz w:val="24"/>
          <w:szCs w:val="24"/>
        </w:rPr>
      </w:pPr>
      <w:r w:rsidRPr="000136D8">
        <w:rPr>
          <w:b/>
          <w:i/>
          <w:sz w:val="24"/>
          <w:szCs w:val="24"/>
        </w:rPr>
        <w:t xml:space="preserve">Результат: </w:t>
      </w:r>
      <w:r w:rsidRPr="000136D8">
        <w:rPr>
          <w:rStyle w:val="fontstyle01"/>
          <w:i/>
        </w:rPr>
        <w:t>Анализ</w:t>
      </w:r>
      <w:r w:rsidRPr="000136D8">
        <w:rPr>
          <w:b/>
          <w:i/>
          <w:sz w:val="24"/>
          <w:szCs w:val="24"/>
        </w:rPr>
        <w:t xml:space="preserve"> </w:t>
      </w:r>
      <w:r w:rsidRPr="00E07143">
        <w:rPr>
          <w:b/>
          <w:i/>
          <w:sz w:val="24"/>
          <w:szCs w:val="24"/>
        </w:rPr>
        <w:t>обобщения опыта</w:t>
      </w:r>
    </w:p>
    <w:p w:rsidR="00BC6B9A" w:rsidRPr="00E07143" w:rsidRDefault="00BC6B9A" w:rsidP="00DD6016">
      <w:pPr>
        <w:numPr>
          <w:ilvl w:val="0"/>
          <w:numId w:val="16"/>
        </w:numPr>
        <w:ind w:left="18" w:firstLine="567"/>
        <w:contextualSpacing/>
        <w:jc w:val="both"/>
        <w:rPr>
          <w:color w:val="FF0000"/>
          <w:sz w:val="24"/>
          <w:szCs w:val="24"/>
        </w:rPr>
      </w:pPr>
      <w:r w:rsidRPr="00E07143">
        <w:rPr>
          <w:sz w:val="24"/>
          <w:szCs w:val="24"/>
        </w:rPr>
        <w:t>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заказа.</w:t>
      </w:r>
    </w:p>
    <w:p w:rsidR="00BC6B9A" w:rsidRPr="00E07143" w:rsidRDefault="00BC6B9A" w:rsidP="00BC6B9A">
      <w:pPr>
        <w:shd w:val="clear" w:color="auto" w:fill="FFFFFF"/>
        <w:ind w:firstLine="302"/>
        <w:contextualSpacing/>
        <w:jc w:val="both"/>
        <w:rPr>
          <w:rStyle w:val="fontstyle01"/>
          <w:rFonts w:eastAsia="Times New Roman"/>
          <w:i/>
        </w:rPr>
      </w:pPr>
      <w:r w:rsidRPr="005632F8">
        <w:rPr>
          <w:b/>
          <w:i/>
          <w:sz w:val="24"/>
          <w:szCs w:val="24"/>
        </w:rPr>
        <w:t xml:space="preserve">Результат: </w:t>
      </w:r>
      <w:r w:rsidRPr="00E07143">
        <w:rPr>
          <w:rStyle w:val="fontstyle01"/>
          <w:rFonts w:eastAsia="Times New Roman"/>
          <w:i/>
        </w:rPr>
        <w:t>Командный проект. Обоснование целесообразности проекта.</w:t>
      </w:r>
    </w:p>
    <w:p w:rsidR="00BC6B9A" w:rsidRPr="00F35883" w:rsidRDefault="00BC6B9A" w:rsidP="00DD6016">
      <w:pPr>
        <w:pStyle w:val="af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b/>
        </w:rPr>
      </w:pPr>
      <w:r w:rsidRPr="00F35883">
        <w:rPr>
          <w:rStyle w:val="fontstyle01"/>
          <w:rFonts w:eastAsia="Times New Roman"/>
        </w:rPr>
        <w:t xml:space="preserve">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детей, в котором вы проходите практику. </w:t>
      </w:r>
    </w:p>
    <w:p w:rsidR="00BC6B9A" w:rsidRPr="00D34CD7" w:rsidRDefault="00BC6B9A" w:rsidP="00BC6B9A">
      <w:pPr>
        <w:jc w:val="both"/>
        <w:rPr>
          <w:b/>
          <w:i/>
          <w:sz w:val="24"/>
          <w:szCs w:val="24"/>
        </w:rPr>
      </w:pPr>
      <w:r w:rsidRPr="005632F8">
        <w:rPr>
          <w:b/>
          <w:i/>
          <w:sz w:val="24"/>
          <w:szCs w:val="24"/>
        </w:rPr>
        <w:t>Результат:</w:t>
      </w:r>
      <w:r>
        <w:rPr>
          <w:b/>
          <w:i/>
          <w:sz w:val="24"/>
          <w:szCs w:val="24"/>
        </w:rPr>
        <w:t xml:space="preserve"> Проект по технологии организации мониторинга.</w:t>
      </w:r>
    </w:p>
    <w:p w:rsidR="00AB638B" w:rsidRPr="000473A0" w:rsidRDefault="00AB638B" w:rsidP="00AB638B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:rsidR="00AB638B" w:rsidRPr="000473A0" w:rsidRDefault="00AB638B" w:rsidP="00AB638B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 (а) к исполнению (ФИО):  _____________</w:t>
      </w:r>
    </w:p>
    <w:p w:rsidR="00AB638B" w:rsidRPr="00BE732C" w:rsidRDefault="00AB638B" w:rsidP="00AB638B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AB638B" w:rsidRPr="00B33457" w:rsidRDefault="00AB638B" w:rsidP="00B3345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AB638B" w:rsidRPr="00BB3BB3" w:rsidRDefault="00AB638B" w:rsidP="00B83BF7">
      <w:pPr>
        <w:jc w:val="both"/>
        <w:outlineLvl w:val="1"/>
      </w:pPr>
      <w:r w:rsidRPr="00B33457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 w:rsidR="00B83BF7" w:rsidRPr="00B33457">
        <w:rPr>
          <w:b/>
          <w:sz w:val="24"/>
          <w:szCs w:val="24"/>
        </w:rPr>
        <w:t>Производственной практики (</w:t>
      </w:r>
      <w:r w:rsidR="00B83BF7" w:rsidRPr="00B33457">
        <w:rPr>
          <w:b/>
          <w:bCs/>
          <w:sz w:val="24"/>
          <w:szCs w:val="24"/>
        </w:rPr>
        <w:t>технологической (проектно-технологической</w:t>
      </w:r>
      <w:r w:rsidR="00B83BF7" w:rsidRPr="0012334D">
        <w:rPr>
          <w:b/>
          <w:sz w:val="24"/>
          <w:szCs w:val="24"/>
        </w:rPr>
        <w:t>)</w:t>
      </w:r>
      <w:r w:rsidR="00B83BF7" w:rsidRPr="0012334D">
        <w:rPr>
          <w:rFonts w:eastAsia="Times New Roman"/>
          <w:sz w:val="24"/>
          <w:szCs w:val="24"/>
          <w:lang w:eastAsia="en-US"/>
        </w:rPr>
        <w:t xml:space="preserve"> </w:t>
      </w:r>
      <w:r w:rsidRPr="00BB3BB3">
        <w:rPr>
          <w:sz w:val="28"/>
          <w:szCs w:val="28"/>
        </w:rPr>
        <w:t xml:space="preserve">__________________________________________________________________ </w:t>
      </w:r>
      <w:r w:rsidRPr="00BB3BB3">
        <w:t xml:space="preserve">(Ф.И.О. обучающегося) </w:t>
      </w:r>
    </w:p>
    <w:p w:rsidR="00AB638B" w:rsidRPr="00B33457" w:rsidRDefault="00AB638B" w:rsidP="00AB638B">
      <w:pPr>
        <w:pStyle w:val="Default"/>
        <w:jc w:val="both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>Направление подготовки: Педагогическое образование</w:t>
      </w:r>
    </w:p>
    <w:p w:rsidR="00AB638B" w:rsidRPr="00B33457" w:rsidRDefault="00AB638B" w:rsidP="00AB638B">
      <w:pPr>
        <w:suppressAutoHyphens/>
        <w:jc w:val="both"/>
        <w:rPr>
          <w:sz w:val="22"/>
          <w:szCs w:val="22"/>
        </w:rPr>
      </w:pPr>
      <w:r w:rsidRPr="00B33457">
        <w:rPr>
          <w:sz w:val="22"/>
          <w:szCs w:val="22"/>
        </w:rPr>
        <w:t xml:space="preserve">Направленность (профиль) программы </w:t>
      </w:r>
      <w:r w:rsidR="004537D0" w:rsidRPr="00B33457">
        <w:rPr>
          <w:sz w:val="22"/>
          <w:szCs w:val="22"/>
        </w:rPr>
        <w:t>Дополнительное образование детей</w:t>
      </w:r>
    </w:p>
    <w:p w:rsidR="00AB638B" w:rsidRPr="00B33457" w:rsidRDefault="00AB638B" w:rsidP="00AB638B">
      <w:pPr>
        <w:jc w:val="both"/>
        <w:rPr>
          <w:sz w:val="22"/>
          <w:szCs w:val="22"/>
        </w:rPr>
      </w:pPr>
      <w:r w:rsidRPr="00B33457">
        <w:rPr>
          <w:sz w:val="22"/>
          <w:szCs w:val="22"/>
        </w:rPr>
        <w:t xml:space="preserve">Вид практики: </w:t>
      </w:r>
      <w:r w:rsidR="007F480D" w:rsidRPr="00B33457">
        <w:rPr>
          <w:sz w:val="22"/>
          <w:szCs w:val="22"/>
        </w:rPr>
        <w:t>производственная</w:t>
      </w:r>
      <w:r w:rsidRPr="00B33457">
        <w:rPr>
          <w:sz w:val="22"/>
          <w:szCs w:val="22"/>
        </w:rPr>
        <w:t xml:space="preserve"> практика</w:t>
      </w:r>
    </w:p>
    <w:p w:rsidR="00AB638B" w:rsidRPr="00B33457" w:rsidRDefault="00AB638B" w:rsidP="0019615D">
      <w:pPr>
        <w:jc w:val="both"/>
        <w:rPr>
          <w:bCs/>
          <w:sz w:val="22"/>
          <w:szCs w:val="22"/>
        </w:rPr>
      </w:pPr>
      <w:r w:rsidRPr="00B33457">
        <w:rPr>
          <w:sz w:val="22"/>
          <w:szCs w:val="22"/>
        </w:rPr>
        <w:t xml:space="preserve">Тип практики: </w:t>
      </w:r>
      <w:r w:rsidR="007F480D" w:rsidRPr="00B33457">
        <w:rPr>
          <w:bCs/>
          <w:sz w:val="22"/>
          <w:szCs w:val="22"/>
        </w:rPr>
        <w:t>(технологическая (проектно-технологическая)</w:t>
      </w:r>
    </w:p>
    <w:p w:rsidR="00AB638B" w:rsidRPr="00B33457" w:rsidRDefault="00AB638B" w:rsidP="00AB638B">
      <w:pPr>
        <w:pStyle w:val="Default"/>
        <w:jc w:val="both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>Руководитель практики от ОмГА ________________________________________________</w:t>
      </w:r>
    </w:p>
    <w:p w:rsidR="00AB638B" w:rsidRPr="00B33457" w:rsidRDefault="00AB638B" w:rsidP="00AB638B">
      <w:pPr>
        <w:pStyle w:val="Default"/>
        <w:jc w:val="center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 xml:space="preserve">                                                          (Уч. степень, уч. звание, Фамилия И.О.)</w:t>
      </w:r>
    </w:p>
    <w:p w:rsidR="00AB638B" w:rsidRPr="00B33457" w:rsidRDefault="00AB638B" w:rsidP="00AB638B">
      <w:pPr>
        <w:pStyle w:val="Default"/>
        <w:jc w:val="both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>Наименование профильной организации _________________________________________</w:t>
      </w:r>
    </w:p>
    <w:p w:rsidR="00AB638B" w:rsidRPr="00B33457" w:rsidRDefault="00AB638B" w:rsidP="00AB638B">
      <w:pPr>
        <w:pStyle w:val="Default"/>
        <w:jc w:val="center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>____________________________________________________________________________</w:t>
      </w:r>
    </w:p>
    <w:p w:rsidR="00AB638B" w:rsidRPr="00B33457" w:rsidRDefault="00AB638B" w:rsidP="00AB638B">
      <w:pPr>
        <w:pStyle w:val="Default"/>
        <w:jc w:val="both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>Руководитель практики от профильной организации_________________________________</w:t>
      </w:r>
    </w:p>
    <w:p w:rsidR="00AB638B" w:rsidRPr="00B33457" w:rsidRDefault="00AB638B" w:rsidP="00AB638B">
      <w:pPr>
        <w:pStyle w:val="Default"/>
        <w:jc w:val="center"/>
        <w:rPr>
          <w:color w:val="auto"/>
          <w:sz w:val="22"/>
          <w:szCs w:val="22"/>
        </w:rPr>
      </w:pPr>
      <w:r w:rsidRPr="00B33457">
        <w:rPr>
          <w:color w:val="auto"/>
          <w:sz w:val="22"/>
          <w:szCs w:val="22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  <w:r w:rsidRPr="00633C66">
              <w:t xml:space="preserve">Сроки </w:t>
            </w:r>
          </w:p>
          <w:p w:rsidR="00AB638B" w:rsidRPr="00633C66" w:rsidRDefault="00AB638B" w:rsidP="00546DAD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AB638B" w:rsidRPr="00633C66" w:rsidRDefault="00AB638B" w:rsidP="00546DAD">
            <w:pPr>
              <w:jc w:val="center"/>
            </w:pPr>
            <w:r w:rsidRPr="00633C66">
              <w:t>Планируемые работы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r w:rsidRPr="00573F57">
              <w:t>Инструктаж по технике безопасности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  <w:rPr>
                <w:color w:val="FF0000"/>
              </w:rPr>
            </w:pPr>
            <w:r w:rsidRPr="00573F57">
              <w:t xml:space="preserve"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истории </w:t>
            </w:r>
            <w:r w:rsidR="00D76187" w:rsidRPr="00D76187">
              <w:t>учреждения дополнительного образования</w:t>
            </w:r>
            <w:r w:rsidRPr="00573F57">
              <w:t xml:space="preserve">, которая содержит летопись ее основных событий с момента открытия до настоящего времени. 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структуры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внешней среды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изучить и провести анализ целей, ценностей, принципов, приоритетов деятельности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изучить и провести анализ состояния образовательного процесса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Общие аналитические выводы о результатах деятельности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9571" w:type="dxa"/>
            <w:gridSpan w:val="3"/>
          </w:tcPr>
          <w:p w:rsidR="00AB638B" w:rsidRPr="008A3791" w:rsidRDefault="00AB638B" w:rsidP="00546DAD">
            <w:pPr>
              <w:suppressAutoHyphens/>
              <w:jc w:val="center"/>
              <w:rPr>
                <w:rStyle w:val="a6"/>
                <w:b/>
                <w:bCs/>
                <w:noProof/>
              </w:rPr>
            </w:pPr>
            <w:r w:rsidRPr="008A3791">
              <w:rPr>
                <w:b/>
                <w:bCs/>
                <w:i/>
              </w:rPr>
              <w:t>Индивидуальные задания на практику: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CB07FA" w:rsidRDefault="00CB07FA" w:rsidP="00CB07FA">
            <w:pPr>
              <w:contextualSpacing/>
              <w:jc w:val="both"/>
            </w:pPr>
            <w:r w:rsidRPr="00CB07FA">
              <w:t>Изучите и проведите анализ программ учреждения дополнительного образования детей</w:t>
            </w:r>
            <w:r w:rsidRPr="00CB07FA">
              <w:rPr>
                <w:b/>
              </w:rPr>
              <w:t>. А)</w:t>
            </w:r>
            <w:r w:rsidRPr="00CB07FA">
              <w:t xml:space="preserve"> Программы развития УДОД. Концепции развития УДОД. </w:t>
            </w:r>
            <w:r w:rsidRPr="00CB07FA">
              <w:rPr>
                <w:b/>
              </w:rPr>
              <w:t>Б)</w:t>
            </w:r>
            <w:r w:rsidRPr="00CB07FA">
              <w:t xml:space="preserve"> Программы деятельности УДОД. Планов работы УДОД. </w:t>
            </w:r>
            <w:r w:rsidRPr="00CB07FA">
              <w:rPr>
                <w:b/>
              </w:rPr>
              <w:t>В)</w:t>
            </w:r>
            <w:r w:rsidRPr="00CB07FA">
              <w:t xml:space="preserve"> Образовательной программы УДОД. Учебно-тематического плана УДОД. </w:t>
            </w:r>
            <w:r w:rsidRPr="00CB07FA">
              <w:rPr>
                <w:b/>
                <w:i/>
              </w:rPr>
              <w:t>Результат: Анализ программ, аналитическое портфолио</w:t>
            </w:r>
          </w:p>
        </w:tc>
      </w:tr>
      <w:tr w:rsidR="007107E8" w:rsidRPr="00BB3BB3" w:rsidTr="00546DAD">
        <w:tc>
          <w:tcPr>
            <w:tcW w:w="817" w:type="dxa"/>
          </w:tcPr>
          <w:p w:rsidR="007107E8" w:rsidRPr="00633C66" w:rsidRDefault="007107E8" w:rsidP="007107E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107E8" w:rsidRPr="00633C66" w:rsidRDefault="007107E8" w:rsidP="007107E8">
            <w:pPr>
              <w:jc w:val="center"/>
            </w:pPr>
          </w:p>
        </w:tc>
        <w:tc>
          <w:tcPr>
            <w:tcW w:w="6628" w:type="dxa"/>
          </w:tcPr>
          <w:p w:rsidR="007107E8" w:rsidRPr="00CB07FA" w:rsidRDefault="00CB07FA" w:rsidP="00CB07FA">
            <w:pPr>
              <w:contextualSpacing/>
              <w:jc w:val="both"/>
            </w:pPr>
            <w:r w:rsidRPr="00CB07FA">
              <w:t xml:space="preserve">Изучить и обобщить опыт реализации одного из проектов в сфере дополнительного образования (любого на выбор). </w:t>
            </w:r>
            <w:r w:rsidRPr="00CB07FA">
              <w:rPr>
                <w:b/>
                <w:i/>
              </w:rPr>
              <w:t xml:space="preserve">Результат: </w:t>
            </w:r>
            <w:r w:rsidRPr="00CB07FA">
              <w:rPr>
                <w:rStyle w:val="fontstyle01"/>
                <w:i/>
                <w:sz w:val="20"/>
                <w:szCs w:val="20"/>
              </w:rPr>
              <w:t>Анализ</w:t>
            </w:r>
            <w:r w:rsidRPr="00CB07FA">
              <w:rPr>
                <w:b/>
                <w:i/>
              </w:rPr>
              <w:t xml:space="preserve"> обобщения опыта</w:t>
            </w:r>
          </w:p>
        </w:tc>
      </w:tr>
      <w:tr w:rsidR="007D6C61" w:rsidRPr="00BB3BB3" w:rsidTr="00546DAD">
        <w:tc>
          <w:tcPr>
            <w:tcW w:w="817" w:type="dxa"/>
          </w:tcPr>
          <w:p w:rsidR="007D6C61" w:rsidRDefault="007D6C61" w:rsidP="007107E8">
            <w:pPr>
              <w:jc w:val="center"/>
            </w:pPr>
          </w:p>
        </w:tc>
        <w:tc>
          <w:tcPr>
            <w:tcW w:w="2126" w:type="dxa"/>
          </w:tcPr>
          <w:p w:rsidR="007D6C61" w:rsidRPr="00633C66" w:rsidRDefault="007D6C61" w:rsidP="007107E8">
            <w:pPr>
              <w:jc w:val="center"/>
            </w:pPr>
          </w:p>
        </w:tc>
        <w:tc>
          <w:tcPr>
            <w:tcW w:w="6628" w:type="dxa"/>
          </w:tcPr>
          <w:p w:rsidR="007D6C61" w:rsidRPr="00DD6016" w:rsidRDefault="00297DD0" w:rsidP="00297DD0">
            <w:pPr>
              <w:contextualSpacing/>
              <w:jc w:val="both"/>
              <w:rPr>
                <w:rStyle w:val="fontstyle01"/>
                <w:rFonts w:ascii="Calibri" w:hAnsi="Calibri"/>
                <w:color w:val="FF0000"/>
                <w:sz w:val="20"/>
                <w:szCs w:val="20"/>
              </w:rPr>
            </w:pPr>
            <w:r w:rsidRPr="00297DD0">
              <w:t xml:space="preserve">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заказа. </w:t>
            </w:r>
            <w:r w:rsidRPr="00297DD0">
              <w:rPr>
                <w:b/>
                <w:i/>
              </w:rPr>
              <w:t xml:space="preserve">Результат: </w:t>
            </w:r>
            <w:r w:rsidRPr="00297DD0">
              <w:rPr>
                <w:rStyle w:val="fontstyle01"/>
                <w:rFonts w:eastAsia="Times New Roman"/>
                <w:i/>
                <w:sz w:val="20"/>
                <w:szCs w:val="20"/>
              </w:rPr>
              <w:t>Командный проект. Обоснование целесообразности проекта.</w:t>
            </w:r>
          </w:p>
        </w:tc>
      </w:tr>
      <w:tr w:rsidR="00297DD0" w:rsidRPr="00BB3BB3" w:rsidTr="00546DAD">
        <w:tc>
          <w:tcPr>
            <w:tcW w:w="817" w:type="dxa"/>
          </w:tcPr>
          <w:p w:rsidR="00297DD0" w:rsidRDefault="00297DD0" w:rsidP="007107E8">
            <w:pPr>
              <w:jc w:val="center"/>
            </w:pPr>
          </w:p>
        </w:tc>
        <w:tc>
          <w:tcPr>
            <w:tcW w:w="2126" w:type="dxa"/>
          </w:tcPr>
          <w:p w:rsidR="00297DD0" w:rsidRPr="00633C66" w:rsidRDefault="00297DD0" w:rsidP="007107E8">
            <w:pPr>
              <w:jc w:val="center"/>
            </w:pPr>
          </w:p>
        </w:tc>
        <w:tc>
          <w:tcPr>
            <w:tcW w:w="6628" w:type="dxa"/>
          </w:tcPr>
          <w:p w:rsidR="00297DD0" w:rsidRPr="00297DD0" w:rsidRDefault="00297DD0" w:rsidP="00297DD0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297DD0"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 xml:space="preserve">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детей, в котором вы проходите практику. </w:t>
            </w:r>
          </w:p>
          <w:p w:rsidR="00297DD0" w:rsidRPr="00297DD0" w:rsidRDefault="00297DD0" w:rsidP="00297DD0">
            <w:pPr>
              <w:jc w:val="both"/>
              <w:rPr>
                <w:b/>
                <w:i/>
              </w:rPr>
            </w:pPr>
            <w:r w:rsidRPr="00297DD0">
              <w:rPr>
                <w:b/>
                <w:i/>
              </w:rPr>
              <w:t>Результат: Проект по технологии организации мониторинга.</w:t>
            </w:r>
          </w:p>
          <w:p w:rsidR="00297DD0" w:rsidRPr="00297DD0" w:rsidRDefault="00297DD0" w:rsidP="00297DD0">
            <w:pPr>
              <w:contextualSpacing/>
              <w:jc w:val="both"/>
            </w:pPr>
          </w:p>
        </w:tc>
      </w:tr>
    </w:tbl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AB638B" w:rsidRPr="00BB3BB3" w:rsidRDefault="00AB638B" w:rsidP="00AB638B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B638B" w:rsidRPr="00BB3BB3" w:rsidRDefault="00AB638B" w:rsidP="00AB638B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2520FA" w:rsidRDefault="00AB638B" w:rsidP="00AB638B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AB638B" w:rsidRPr="002520FA" w:rsidRDefault="00AB638B" w:rsidP="00AB638B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34311" w:rsidRPr="00034311">
        <w:rPr>
          <w:b/>
          <w:caps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AB638B" w:rsidRPr="00BB3BB3" w:rsidRDefault="00AB638B" w:rsidP="00AB638B">
      <w:pPr>
        <w:jc w:val="center"/>
        <w:rPr>
          <w:b/>
          <w:sz w:val="28"/>
          <w:szCs w:val="28"/>
        </w:rPr>
      </w:pPr>
    </w:p>
    <w:p w:rsidR="00AB638B" w:rsidRPr="00BB3BB3" w:rsidRDefault="00AB638B" w:rsidP="00AB63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B638B" w:rsidRPr="00BB3BB3" w:rsidTr="00546DAD">
        <w:tc>
          <w:tcPr>
            <w:tcW w:w="332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638B" w:rsidRPr="00BB3BB3" w:rsidRDefault="00AB638B" w:rsidP="00AB638B">
      <w:pPr>
        <w:jc w:val="center"/>
        <w:rPr>
          <w:sz w:val="24"/>
          <w:szCs w:val="24"/>
        </w:rPr>
      </w:pPr>
    </w:p>
    <w:p w:rsidR="00AB638B" w:rsidRPr="00BB3BB3" w:rsidRDefault="00AB638B" w:rsidP="00AB638B">
      <w:pPr>
        <w:jc w:val="center"/>
        <w:rPr>
          <w:sz w:val="24"/>
          <w:szCs w:val="24"/>
        </w:rPr>
      </w:pPr>
    </w:p>
    <w:p w:rsidR="00AB638B" w:rsidRPr="00BB3BB3" w:rsidRDefault="00AB638B" w:rsidP="00AB638B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AB638B" w:rsidRPr="00BB3BB3" w:rsidRDefault="00AB638B" w:rsidP="00AB638B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F37185" w:rsidRDefault="00AB638B" w:rsidP="00034311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AB638B" w:rsidRPr="00F37185" w:rsidRDefault="00AB638B" w:rsidP="00AB638B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B638B" w:rsidRPr="00F37185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</w:t>
      </w:r>
      <w:r w:rsidR="00DE702D">
        <w:rPr>
          <w:sz w:val="24"/>
          <w:szCs w:val="24"/>
          <w:shd w:val="clear" w:color="auto" w:fill="FFFFFF"/>
        </w:rPr>
        <w:t xml:space="preserve"> 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</w:p>
    <w:p w:rsidR="00AB638B" w:rsidRPr="00BB3BB3" w:rsidRDefault="00AB638B" w:rsidP="00DE702D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E702D"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03D06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03D06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B638B" w:rsidRPr="00BB3BB3" w:rsidRDefault="00AB638B" w:rsidP="00AB638B">
      <w:pPr>
        <w:ind w:firstLine="708"/>
        <w:jc w:val="both"/>
      </w:pPr>
      <w:r w:rsidRPr="00BB3BB3">
        <w:t>подпись</w:t>
      </w:r>
    </w:p>
    <w:p w:rsidR="00AB638B" w:rsidRPr="00BB3BB3" w:rsidRDefault="00AB638B" w:rsidP="00AB638B">
      <w:pPr>
        <w:jc w:val="both"/>
        <w:rPr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4"/>
          <w:szCs w:val="24"/>
        </w:rPr>
      </w:pPr>
    </w:p>
    <w:p w:rsidR="00AB638B" w:rsidRPr="00F75EF7" w:rsidRDefault="00AB638B" w:rsidP="00AB638B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8505E9" w:rsidRDefault="00A84C24" w:rsidP="00AB638B">
      <w:pPr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B47" w:rsidRDefault="00310B47" w:rsidP="00160BC1">
      <w:r>
        <w:separator/>
      </w:r>
    </w:p>
  </w:endnote>
  <w:endnote w:type="continuationSeparator" w:id="0">
    <w:p w:rsidR="00310B47" w:rsidRDefault="00310B4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B47" w:rsidRDefault="00310B47" w:rsidP="00160BC1">
      <w:r>
        <w:separator/>
      </w:r>
    </w:p>
  </w:footnote>
  <w:footnote w:type="continuationSeparator" w:id="0">
    <w:p w:rsidR="00310B47" w:rsidRDefault="00310B4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783B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661EBF"/>
    <w:multiLevelType w:val="hybridMultilevel"/>
    <w:tmpl w:val="FFD2E70C"/>
    <w:lvl w:ilvl="0" w:tplc="4900E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41D89"/>
    <w:multiLevelType w:val="hybridMultilevel"/>
    <w:tmpl w:val="27880276"/>
    <w:lvl w:ilvl="0" w:tplc="16EC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15"/>
  </w:num>
  <w:num w:numId="12">
    <w:abstractNumId w:val="1"/>
  </w:num>
  <w:num w:numId="13">
    <w:abstractNumId w:val="8"/>
  </w:num>
  <w:num w:numId="14">
    <w:abstractNumId w:val="13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94565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3249"/>
    <w:rsid w:val="00123990"/>
    <w:rsid w:val="00124FA5"/>
    <w:rsid w:val="0012547A"/>
    <w:rsid w:val="00125D87"/>
    <w:rsid w:val="00127108"/>
    <w:rsid w:val="001278D7"/>
    <w:rsid w:val="00127DEA"/>
    <w:rsid w:val="00131CDA"/>
    <w:rsid w:val="00132893"/>
    <w:rsid w:val="00132F57"/>
    <w:rsid w:val="001371BF"/>
    <w:rsid w:val="001378B1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77550"/>
    <w:rsid w:val="00181AAB"/>
    <w:rsid w:val="001828CF"/>
    <w:rsid w:val="00184F65"/>
    <w:rsid w:val="001871AA"/>
    <w:rsid w:val="00194E16"/>
    <w:rsid w:val="0019615D"/>
    <w:rsid w:val="001A6533"/>
    <w:rsid w:val="001A78BB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0B4A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97DD0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0B47"/>
    <w:rsid w:val="00311528"/>
    <w:rsid w:val="00315AB7"/>
    <w:rsid w:val="0032166A"/>
    <w:rsid w:val="00323C53"/>
    <w:rsid w:val="003264B2"/>
    <w:rsid w:val="00330957"/>
    <w:rsid w:val="003334B5"/>
    <w:rsid w:val="0033546E"/>
    <w:rsid w:val="003407ED"/>
    <w:rsid w:val="003452C5"/>
    <w:rsid w:val="003455B8"/>
    <w:rsid w:val="00345881"/>
    <w:rsid w:val="00350B4B"/>
    <w:rsid w:val="00353EE7"/>
    <w:rsid w:val="00355C7E"/>
    <w:rsid w:val="00360D67"/>
    <w:rsid w:val="003618C2"/>
    <w:rsid w:val="00363097"/>
    <w:rsid w:val="00365758"/>
    <w:rsid w:val="003668E3"/>
    <w:rsid w:val="003678BC"/>
    <w:rsid w:val="003714D0"/>
    <w:rsid w:val="003828DF"/>
    <w:rsid w:val="00383E91"/>
    <w:rsid w:val="00383FA7"/>
    <w:rsid w:val="00385BBE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3664B"/>
    <w:rsid w:val="004415D3"/>
    <w:rsid w:val="0044223A"/>
    <w:rsid w:val="00447EBB"/>
    <w:rsid w:val="004537D0"/>
    <w:rsid w:val="00454B72"/>
    <w:rsid w:val="0046365B"/>
    <w:rsid w:val="00465468"/>
    <w:rsid w:val="00465871"/>
    <w:rsid w:val="004667E8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86BA6"/>
    <w:rsid w:val="004901C5"/>
    <w:rsid w:val="0049217A"/>
    <w:rsid w:val="004A2588"/>
    <w:rsid w:val="004A27FD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3A25"/>
    <w:rsid w:val="004C5815"/>
    <w:rsid w:val="004C6DB3"/>
    <w:rsid w:val="004D0748"/>
    <w:rsid w:val="004D22BF"/>
    <w:rsid w:val="004D2554"/>
    <w:rsid w:val="004D65FE"/>
    <w:rsid w:val="004D6B78"/>
    <w:rsid w:val="004E0C3F"/>
    <w:rsid w:val="004E3D82"/>
    <w:rsid w:val="004E4CD6"/>
    <w:rsid w:val="004E4DB2"/>
    <w:rsid w:val="004E62F1"/>
    <w:rsid w:val="004E740D"/>
    <w:rsid w:val="004E753A"/>
    <w:rsid w:val="004F3C72"/>
    <w:rsid w:val="004F561B"/>
    <w:rsid w:val="004F6A06"/>
    <w:rsid w:val="0050569B"/>
    <w:rsid w:val="00505D06"/>
    <w:rsid w:val="00512C34"/>
    <w:rsid w:val="00515AC8"/>
    <w:rsid w:val="0051691A"/>
    <w:rsid w:val="00516F43"/>
    <w:rsid w:val="00524E19"/>
    <w:rsid w:val="00525B17"/>
    <w:rsid w:val="00527B39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52B5"/>
    <w:rsid w:val="005C7567"/>
    <w:rsid w:val="005D206B"/>
    <w:rsid w:val="005D6A62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11B62"/>
    <w:rsid w:val="00620D25"/>
    <w:rsid w:val="00620F2A"/>
    <w:rsid w:val="0062427A"/>
    <w:rsid w:val="00624E28"/>
    <w:rsid w:val="0062775D"/>
    <w:rsid w:val="00633739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0930"/>
    <w:rsid w:val="00667FC3"/>
    <w:rsid w:val="00670606"/>
    <w:rsid w:val="006708F2"/>
    <w:rsid w:val="00676914"/>
    <w:rsid w:val="006770D6"/>
    <w:rsid w:val="00685676"/>
    <w:rsid w:val="00686E59"/>
    <w:rsid w:val="00687B3A"/>
    <w:rsid w:val="006904A2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4404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21C45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61"/>
    <w:rsid w:val="007E0727"/>
    <w:rsid w:val="007E10C6"/>
    <w:rsid w:val="007F098D"/>
    <w:rsid w:val="007F1515"/>
    <w:rsid w:val="007F2294"/>
    <w:rsid w:val="007F3585"/>
    <w:rsid w:val="007F3831"/>
    <w:rsid w:val="007F3EFB"/>
    <w:rsid w:val="007F480D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91F"/>
    <w:rsid w:val="00823B10"/>
    <w:rsid w:val="00823E5A"/>
    <w:rsid w:val="00825F67"/>
    <w:rsid w:val="00827C55"/>
    <w:rsid w:val="00836E64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67434"/>
    <w:rsid w:val="00870360"/>
    <w:rsid w:val="00881C15"/>
    <w:rsid w:val="0088272E"/>
    <w:rsid w:val="00882A74"/>
    <w:rsid w:val="0088706A"/>
    <w:rsid w:val="00897DFB"/>
    <w:rsid w:val="008A3791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107"/>
    <w:rsid w:val="008F15FE"/>
    <w:rsid w:val="008F2CCD"/>
    <w:rsid w:val="00901EB1"/>
    <w:rsid w:val="00907821"/>
    <w:rsid w:val="00911126"/>
    <w:rsid w:val="009158B1"/>
    <w:rsid w:val="00920199"/>
    <w:rsid w:val="0092044F"/>
    <w:rsid w:val="00920AF7"/>
    <w:rsid w:val="0092167B"/>
    <w:rsid w:val="00921868"/>
    <w:rsid w:val="00921FD7"/>
    <w:rsid w:val="00926D37"/>
    <w:rsid w:val="00930317"/>
    <w:rsid w:val="00941875"/>
    <w:rsid w:val="00941A05"/>
    <w:rsid w:val="00951918"/>
    <w:rsid w:val="00951F6B"/>
    <w:rsid w:val="009528CA"/>
    <w:rsid w:val="00954E45"/>
    <w:rsid w:val="00956494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260D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75E4"/>
    <w:rsid w:val="00A31AB6"/>
    <w:rsid w:val="00A32A5F"/>
    <w:rsid w:val="00A41AEB"/>
    <w:rsid w:val="00A41D00"/>
    <w:rsid w:val="00A44F9E"/>
    <w:rsid w:val="00A467BB"/>
    <w:rsid w:val="00A507BE"/>
    <w:rsid w:val="00A51363"/>
    <w:rsid w:val="00A5492D"/>
    <w:rsid w:val="00A550CD"/>
    <w:rsid w:val="00A567CD"/>
    <w:rsid w:val="00A61FEB"/>
    <w:rsid w:val="00A634A5"/>
    <w:rsid w:val="00A63D90"/>
    <w:rsid w:val="00A64FD8"/>
    <w:rsid w:val="00A65371"/>
    <w:rsid w:val="00A671E5"/>
    <w:rsid w:val="00A67DBE"/>
    <w:rsid w:val="00A75675"/>
    <w:rsid w:val="00A76E53"/>
    <w:rsid w:val="00A8026B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33457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522A"/>
    <w:rsid w:val="00B67091"/>
    <w:rsid w:val="00B708B7"/>
    <w:rsid w:val="00B733AA"/>
    <w:rsid w:val="00B805CD"/>
    <w:rsid w:val="00B817E2"/>
    <w:rsid w:val="00B82F78"/>
    <w:rsid w:val="00B83BF7"/>
    <w:rsid w:val="00B87B2E"/>
    <w:rsid w:val="00B914E1"/>
    <w:rsid w:val="00B959D4"/>
    <w:rsid w:val="00B96746"/>
    <w:rsid w:val="00B977FC"/>
    <w:rsid w:val="00BB1167"/>
    <w:rsid w:val="00BB6C9A"/>
    <w:rsid w:val="00BB70FB"/>
    <w:rsid w:val="00BC6B9A"/>
    <w:rsid w:val="00BD28ED"/>
    <w:rsid w:val="00BD5C01"/>
    <w:rsid w:val="00BE023D"/>
    <w:rsid w:val="00BE2F1E"/>
    <w:rsid w:val="00BE4F00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577AE"/>
    <w:rsid w:val="00C70CA1"/>
    <w:rsid w:val="00C717C2"/>
    <w:rsid w:val="00C74F8D"/>
    <w:rsid w:val="00C75620"/>
    <w:rsid w:val="00C75D70"/>
    <w:rsid w:val="00C90A7A"/>
    <w:rsid w:val="00C93F61"/>
    <w:rsid w:val="00C94464"/>
    <w:rsid w:val="00C953C9"/>
    <w:rsid w:val="00CA401A"/>
    <w:rsid w:val="00CB066C"/>
    <w:rsid w:val="00CB07FA"/>
    <w:rsid w:val="00CB27ED"/>
    <w:rsid w:val="00CB4CD2"/>
    <w:rsid w:val="00CB5E8D"/>
    <w:rsid w:val="00CB61D6"/>
    <w:rsid w:val="00CB65E3"/>
    <w:rsid w:val="00CB70C5"/>
    <w:rsid w:val="00CC6146"/>
    <w:rsid w:val="00CE2DAC"/>
    <w:rsid w:val="00CE3738"/>
    <w:rsid w:val="00CE5714"/>
    <w:rsid w:val="00CE6107"/>
    <w:rsid w:val="00CE6C4B"/>
    <w:rsid w:val="00CE7679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12C5"/>
    <w:rsid w:val="00D83177"/>
    <w:rsid w:val="00D8506D"/>
    <w:rsid w:val="00D8628D"/>
    <w:rsid w:val="00D863B0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AEC"/>
    <w:rsid w:val="00DB3BBE"/>
    <w:rsid w:val="00DC5A40"/>
    <w:rsid w:val="00DC6660"/>
    <w:rsid w:val="00DD03B9"/>
    <w:rsid w:val="00DD5C89"/>
    <w:rsid w:val="00DD6016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8D6"/>
    <w:rsid w:val="00E42AED"/>
    <w:rsid w:val="00E4451A"/>
    <w:rsid w:val="00E45867"/>
    <w:rsid w:val="00E47037"/>
    <w:rsid w:val="00E50ABE"/>
    <w:rsid w:val="00E52345"/>
    <w:rsid w:val="00E60FFE"/>
    <w:rsid w:val="00E64868"/>
    <w:rsid w:val="00E70C8A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68"/>
    <w:rsid w:val="00EC308A"/>
    <w:rsid w:val="00ED0842"/>
    <w:rsid w:val="00ED272E"/>
    <w:rsid w:val="00ED28E4"/>
    <w:rsid w:val="00ED789C"/>
    <w:rsid w:val="00EE165B"/>
    <w:rsid w:val="00EE196D"/>
    <w:rsid w:val="00EE458E"/>
    <w:rsid w:val="00EE4A75"/>
    <w:rsid w:val="00EE4D57"/>
    <w:rsid w:val="00EE5B21"/>
    <w:rsid w:val="00EE70AE"/>
    <w:rsid w:val="00EF645A"/>
    <w:rsid w:val="00EF7693"/>
    <w:rsid w:val="00F00B76"/>
    <w:rsid w:val="00F06F17"/>
    <w:rsid w:val="00F129D6"/>
    <w:rsid w:val="00F226CA"/>
    <w:rsid w:val="00F239D1"/>
    <w:rsid w:val="00F253ED"/>
    <w:rsid w:val="00F31992"/>
    <w:rsid w:val="00F322E1"/>
    <w:rsid w:val="00F342F7"/>
    <w:rsid w:val="00F354E4"/>
    <w:rsid w:val="00F36866"/>
    <w:rsid w:val="00F36C60"/>
    <w:rsid w:val="00F40FEC"/>
    <w:rsid w:val="00F42549"/>
    <w:rsid w:val="00F46628"/>
    <w:rsid w:val="00F55656"/>
    <w:rsid w:val="00F558D2"/>
    <w:rsid w:val="00F575C9"/>
    <w:rsid w:val="00F625A5"/>
    <w:rsid w:val="00F63ADF"/>
    <w:rsid w:val="00F63BBC"/>
    <w:rsid w:val="00F65653"/>
    <w:rsid w:val="00F73F59"/>
    <w:rsid w:val="00F7510C"/>
    <w:rsid w:val="00F8007A"/>
    <w:rsid w:val="00F803A3"/>
    <w:rsid w:val="00F822C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874"/>
    <w:rsid w:val="00FB1946"/>
    <w:rsid w:val="00FB1F24"/>
    <w:rsid w:val="00FB3DFD"/>
    <w:rsid w:val="00FB5E34"/>
    <w:rsid w:val="00FC306B"/>
    <w:rsid w:val="00FC4AB1"/>
    <w:rsid w:val="00FC55B2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E7AF9"/>
    <w:rsid w:val="00FF50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0B4CCA62-95F1-4E00-B85F-EA196ABC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17">
    <w:name w:val="Без интервала1"/>
    <w:rsid w:val="00AB638B"/>
    <w:rPr>
      <w:sz w:val="22"/>
      <w:szCs w:val="22"/>
    </w:rPr>
  </w:style>
  <w:style w:type="paragraph" w:styleId="af8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34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1502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hyperlink" Target="https://biblio-online.ru/bcode/4364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0008&#160;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4431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biblio-online.ru/bcode/446754&#160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0022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biblio-online.ru/bcode/437925&#160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1467" TargetMode="External"/><Relationship Id="rId17" Type="http://schemas.openxmlformats.org/officeDocument/2006/relationships/hyperlink" Target="https://biblio-online.ru/bcode/434155&#160;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10977</Words>
  <Characters>62575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73406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2022-04-21T13:26:00Z</dcterms:created>
  <dcterms:modified xsi:type="dcterms:W3CDTF">2022-11-14T01:47:00Z</dcterms:modified>
</cp:coreProperties>
</file>